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B3" w:rsidRPr="00AB38DF" w:rsidRDefault="00742EB3" w:rsidP="00B32458">
      <w:pPr>
        <w:pStyle w:val="a3"/>
        <w:spacing w:line="360" w:lineRule="auto"/>
        <w:ind w:left="993" w:hanging="993"/>
        <w:rPr>
          <w:szCs w:val="28"/>
          <w:lang w:val="uk-UA"/>
        </w:rPr>
      </w:pPr>
      <w:proofErr w:type="spellStart"/>
      <w:r w:rsidRPr="00AB38DF">
        <w:rPr>
          <w:szCs w:val="28"/>
          <w:lang w:val="uk-UA"/>
        </w:rPr>
        <w:t>Ресурсознавство</w:t>
      </w:r>
      <w:proofErr w:type="spellEnd"/>
      <w:r w:rsidR="00F173A2">
        <w:rPr>
          <w:szCs w:val="28"/>
          <w:lang w:val="uk-UA"/>
        </w:rPr>
        <w:t xml:space="preserve"> </w:t>
      </w:r>
      <w:r w:rsidRPr="00AB38DF">
        <w:rPr>
          <w:szCs w:val="28"/>
          <w:lang w:val="uk-UA"/>
        </w:rPr>
        <w:t>лікарських</w:t>
      </w:r>
      <w:r w:rsidR="00F173A2">
        <w:rPr>
          <w:szCs w:val="28"/>
          <w:lang w:val="uk-UA"/>
        </w:rPr>
        <w:t xml:space="preserve"> </w:t>
      </w:r>
      <w:r w:rsidRPr="00AB38DF">
        <w:rPr>
          <w:szCs w:val="28"/>
          <w:lang w:val="uk-UA"/>
        </w:rPr>
        <w:t>рослин</w:t>
      </w:r>
    </w:p>
    <w:p w:rsidR="00742EB3" w:rsidRPr="00AB38DF" w:rsidRDefault="00742EB3" w:rsidP="00B32458">
      <w:pPr>
        <w:pStyle w:val="a3"/>
        <w:spacing w:line="360" w:lineRule="auto"/>
        <w:ind w:left="993" w:hanging="993"/>
        <w:rPr>
          <w:szCs w:val="28"/>
          <w:lang w:val="uk-UA"/>
        </w:rPr>
      </w:pPr>
    </w:p>
    <w:p w:rsidR="00672114" w:rsidRPr="00AB38DF" w:rsidRDefault="00742EB3" w:rsidP="00B32458">
      <w:pPr>
        <w:pStyle w:val="a3"/>
        <w:spacing w:line="360" w:lineRule="auto"/>
        <w:ind w:left="993" w:hanging="993"/>
        <w:rPr>
          <w:b w:val="0"/>
          <w:szCs w:val="28"/>
          <w:lang w:val="uk-UA"/>
        </w:rPr>
      </w:pPr>
      <w:r w:rsidRPr="00AB38DF">
        <w:rPr>
          <w:b w:val="0"/>
          <w:szCs w:val="28"/>
          <w:lang w:val="uk-UA"/>
        </w:rPr>
        <w:t>д</w:t>
      </w:r>
      <w:r w:rsidRPr="00AB38DF">
        <w:rPr>
          <w:b w:val="0"/>
          <w:szCs w:val="28"/>
        </w:rPr>
        <w:t>ля</w:t>
      </w:r>
      <w:r w:rsidR="00F173A2">
        <w:rPr>
          <w:b w:val="0"/>
          <w:szCs w:val="28"/>
        </w:rPr>
        <w:t xml:space="preserve"> </w:t>
      </w:r>
      <w:proofErr w:type="spellStart"/>
      <w:r w:rsidRPr="00AB38DF">
        <w:rPr>
          <w:b w:val="0"/>
          <w:szCs w:val="28"/>
        </w:rPr>
        <w:t>здобувачів</w:t>
      </w:r>
      <w:proofErr w:type="spellEnd"/>
      <w:r w:rsidR="00F173A2">
        <w:rPr>
          <w:b w:val="0"/>
          <w:szCs w:val="28"/>
        </w:rPr>
        <w:t xml:space="preserve"> </w:t>
      </w:r>
      <w:r w:rsidRPr="00AB38DF">
        <w:rPr>
          <w:b w:val="0"/>
          <w:szCs w:val="28"/>
        </w:rPr>
        <w:t>5</w:t>
      </w:r>
      <w:r w:rsidR="00F173A2">
        <w:rPr>
          <w:b w:val="0"/>
          <w:szCs w:val="28"/>
        </w:rPr>
        <w:t xml:space="preserve"> </w:t>
      </w:r>
      <w:r w:rsidR="00672114" w:rsidRPr="00AB38DF">
        <w:rPr>
          <w:b w:val="0"/>
          <w:szCs w:val="28"/>
        </w:rPr>
        <w:t>курсу</w:t>
      </w:r>
      <w:r w:rsidR="00F173A2">
        <w:rPr>
          <w:b w:val="0"/>
          <w:szCs w:val="28"/>
        </w:rPr>
        <w:t xml:space="preserve"> </w:t>
      </w:r>
      <w:r w:rsidR="00672114" w:rsidRPr="00AB38DF">
        <w:rPr>
          <w:b w:val="0"/>
          <w:szCs w:val="28"/>
          <w:lang w:val="uk-UA"/>
        </w:rPr>
        <w:t>галузі</w:t>
      </w:r>
      <w:r w:rsidR="00F173A2">
        <w:rPr>
          <w:b w:val="0"/>
          <w:szCs w:val="28"/>
          <w:lang w:val="uk-UA"/>
        </w:rPr>
        <w:t xml:space="preserve"> </w:t>
      </w:r>
      <w:r w:rsidR="00672114" w:rsidRPr="00AB38DF">
        <w:rPr>
          <w:b w:val="0"/>
          <w:szCs w:val="28"/>
          <w:lang w:val="uk-UA"/>
        </w:rPr>
        <w:t>знань</w:t>
      </w:r>
      <w:r w:rsidR="00F173A2">
        <w:rPr>
          <w:b w:val="0"/>
          <w:szCs w:val="28"/>
          <w:lang w:val="uk-UA"/>
        </w:rPr>
        <w:t xml:space="preserve"> </w:t>
      </w:r>
      <w:r w:rsidR="00672114" w:rsidRPr="00AB38DF">
        <w:rPr>
          <w:b w:val="0"/>
          <w:szCs w:val="28"/>
          <w:lang w:val="uk-UA"/>
        </w:rPr>
        <w:t>22</w:t>
      </w:r>
      <w:r w:rsidR="00F173A2">
        <w:rPr>
          <w:b w:val="0"/>
          <w:szCs w:val="28"/>
          <w:lang w:val="uk-UA"/>
        </w:rPr>
        <w:t xml:space="preserve"> </w:t>
      </w:r>
      <w:r w:rsidR="00672114" w:rsidRPr="00AB38DF">
        <w:rPr>
          <w:b w:val="0"/>
          <w:szCs w:val="28"/>
          <w:lang w:val="uk-UA"/>
        </w:rPr>
        <w:t>Охорона</w:t>
      </w:r>
      <w:r w:rsidR="00F173A2">
        <w:rPr>
          <w:b w:val="0"/>
          <w:szCs w:val="28"/>
          <w:lang w:val="uk-UA"/>
        </w:rPr>
        <w:t xml:space="preserve"> </w:t>
      </w:r>
      <w:r w:rsidR="00672114" w:rsidRPr="00AB38DF">
        <w:rPr>
          <w:b w:val="0"/>
          <w:szCs w:val="28"/>
          <w:lang w:val="uk-UA"/>
        </w:rPr>
        <w:t>здоров'я</w:t>
      </w:r>
      <w:r w:rsidR="00F173A2">
        <w:rPr>
          <w:b w:val="0"/>
          <w:szCs w:val="28"/>
          <w:lang w:val="uk-UA"/>
        </w:rPr>
        <w:t xml:space="preserve"> </w:t>
      </w:r>
      <w:r w:rsidR="00672114" w:rsidRPr="00AB38DF">
        <w:rPr>
          <w:b w:val="0"/>
          <w:szCs w:val="28"/>
          <w:lang w:val="uk-UA"/>
        </w:rPr>
        <w:t>спеціальності</w:t>
      </w:r>
      <w:r w:rsidR="00F173A2">
        <w:rPr>
          <w:b w:val="0"/>
          <w:szCs w:val="28"/>
          <w:lang w:val="uk-UA"/>
        </w:rPr>
        <w:t xml:space="preserve"> </w:t>
      </w:r>
      <w:r w:rsidR="00672114" w:rsidRPr="00AB38DF">
        <w:rPr>
          <w:b w:val="0"/>
          <w:szCs w:val="28"/>
          <w:lang w:val="uk-UA"/>
        </w:rPr>
        <w:t>226</w:t>
      </w:r>
      <w:r w:rsidR="00F173A2">
        <w:rPr>
          <w:b w:val="0"/>
          <w:szCs w:val="28"/>
          <w:lang w:val="uk-UA"/>
        </w:rPr>
        <w:t xml:space="preserve"> </w:t>
      </w:r>
      <w:r w:rsidR="00672114" w:rsidRPr="00AB38DF">
        <w:rPr>
          <w:b w:val="0"/>
          <w:szCs w:val="28"/>
          <w:lang w:val="uk-UA"/>
        </w:rPr>
        <w:t>«Фармація,</w:t>
      </w:r>
      <w:r w:rsidR="00F173A2">
        <w:rPr>
          <w:b w:val="0"/>
          <w:szCs w:val="28"/>
          <w:lang w:val="uk-UA"/>
        </w:rPr>
        <w:t xml:space="preserve"> </w:t>
      </w:r>
      <w:r w:rsidR="00672114" w:rsidRPr="00AB38DF">
        <w:rPr>
          <w:b w:val="0"/>
          <w:szCs w:val="28"/>
          <w:lang w:val="uk-UA"/>
        </w:rPr>
        <w:t>промислова</w:t>
      </w:r>
      <w:r w:rsidR="00F173A2">
        <w:rPr>
          <w:b w:val="0"/>
          <w:szCs w:val="28"/>
          <w:lang w:val="uk-UA"/>
        </w:rPr>
        <w:t xml:space="preserve"> </w:t>
      </w:r>
      <w:r w:rsidR="00672114" w:rsidRPr="00AB38DF">
        <w:rPr>
          <w:b w:val="0"/>
          <w:szCs w:val="28"/>
          <w:lang w:val="uk-UA"/>
        </w:rPr>
        <w:t>фармація»</w:t>
      </w:r>
      <w:r w:rsidR="00F173A2">
        <w:rPr>
          <w:b w:val="0"/>
          <w:szCs w:val="28"/>
          <w:lang w:val="uk-UA"/>
        </w:rPr>
        <w:t xml:space="preserve"> </w:t>
      </w:r>
    </w:p>
    <w:p w:rsidR="00672114" w:rsidRPr="00AB38DF" w:rsidRDefault="00672114" w:rsidP="00B32458">
      <w:pPr>
        <w:pStyle w:val="a3"/>
        <w:spacing w:line="360" w:lineRule="auto"/>
        <w:ind w:left="993" w:hanging="993"/>
        <w:rPr>
          <w:b w:val="0"/>
          <w:szCs w:val="28"/>
          <w:lang w:val="uk-UA"/>
        </w:rPr>
      </w:pPr>
      <w:r w:rsidRPr="00AB38DF">
        <w:rPr>
          <w:b w:val="0"/>
          <w:szCs w:val="28"/>
          <w:lang w:val="uk-UA"/>
        </w:rPr>
        <w:t>освітня</w:t>
      </w:r>
      <w:r w:rsidR="00F173A2">
        <w:rPr>
          <w:b w:val="0"/>
          <w:szCs w:val="28"/>
          <w:lang w:val="uk-UA"/>
        </w:rPr>
        <w:t xml:space="preserve"> </w:t>
      </w:r>
      <w:r w:rsidRPr="00AB38DF">
        <w:rPr>
          <w:b w:val="0"/>
          <w:szCs w:val="28"/>
          <w:lang w:val="uk-UA"/>
        </w:rPr>
        <w:t>програма</w:t>
      </w:r>
      <w:r w:rsidR="00F173A2">
        <w:rPr>
          <w:b w:val="0"/>
          <w:szCs w:val="28"/>
          <w:lang w:val="uk-UA"/>
        </w:rPr>
        <w:t xml:space="preserve"> </w:t>
      </w:r>
      <w:r w:rsidRPr="00AB38DF">
        <w:rPr>
          <w:b w:val="0"/>
          <w:szCs w:val="28"/>
          <w:lang w:val="uk-UA"/>
        </w:rPr>
        <w:t>«Фармація»</w:t>
      </w:r>
      <w:r w:rsidR="00F173A2">
        <w:rPr>
          <w:szCs w:val="28"/>
        </w:rPr>
        <w:t xml:space="preserve"> </w:t>
      </w:r>
      <w:r w:rsidRPr="00AB38DF">
        <w:rPr>
          <w:b w:val="0"/>
          <w:szCs w:val="28"/>
          <w:lang w:val="uk-UA"/>
        </w:rPr>
        <w:t>Фс1</w:t>
      </w:r>
      <w:r w:rsidR="00742EB3" w:rsidRPr="00AB38DF">
        <w:rPr>
          <w:b w:val="0"/>
          <w:szCs w:val="28"/>
          <w:lang w:val="uk-UA"/>
        </w:rPr>
        <w:t>5</w:t>
      </w:r>
      <w:r w:rsidRPr="00AB38DF">
        <w:rPr>
          <w:b w:val="0"/>
          <w:szCs w:val="28"/>
          <w:lang w:val="uk-UA"/>
        </w:rPr>
        <w:t>(5,0д)</w:t>
      </w:r>
      <w:r w:rsidR="00F173A2">
        <w:rPr>
          <w:b w:val="0"/>
          <w:szCs w:val="28"/>
          <w:lang w:val="uk-UA"/>
        </w:rPr>
        <w:t xml:space="preserve"> </w:t>
      </w:r>
      <w:r w:rsidR="00742EB3" w:rsidRPr="00AB38DF">
        <w:rPr>
          <w:b w:val="0"/>
          <w:szCs w:val="28"/>
          <w:lang w:val="uk-UA"/>
        </w:rPr>
        <w:t>9</w:t>
      </w:r>
      <w:r w:rsidRPr="00AB38DF">
        <w:rPr>
          <w:b w:val="0"/>
          <w:szCs w:val="28"/>
          <w:lang w:val="uk-UA"/>
        </w:rPr>
        <w:t>-1</w:t>
      </w:r>
      <w:r w:rsidR="00742EB3" w:rsidRPr="00AB38DF">
        <w:rPr>
          <w:b w:val="0"/>
          <w:szCs w:val="28"/>
          <w:lang w:val="uk-UA"/>
        </w:rPr>
        <w:t>4</w:t>
      </w:r>
      <w:r w:rsidR="00F173A2">
        <w:rPr>
          <w:b w:val="0"/>
          <w:szCs w:val="28"/>
          <w:lang w:val="uk-UA"/>
        </w:rPr>
        <w:t xml:space="preserve"> </w:t>
      </w:r>
      <w:r w:rsidRPr="00AB38DF">
        <w:rPr>
          <w:b w:val="0"/>
          <w:szCs w:val="28"/>
          <w:lang w:val="uk-UA"/>
        </w:rPr>
        <w:t>групи</w:t>
      </w:r>
    </w:p>
    <w:p w:rsidR="00672114" w:rsidRPr="00AB38DF" w:rsidRDefault="00672114" w:rsidP="00B32458">
      <w:pPr>
        <w:pStyle w:val="a3"/>
        <w:spacing w:line="360" w:lineRule="auto"/>
        <w:ind w:left="993" w:hanging="993"/>
        <w:rPr>
          <w:b w:val="0"/>
          <w:szCs w:val="28"/>
          <w:lang w:val="uk-UA"/>
        </w:rPr>
      </w:pPr>
    </w:p>
    <w:p w:rsidR="009862F0" w:rsidRPr="00FD6F86" w:rsidRDefault="00FD6F86" w:rsidP="00F173A2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F173A2" w:rsidRPr="00F173A2">
        <w:rPr>
          <w:rFonts w:ascii="Times New Roman" w:hAnsi="Times New Roman" w:cs="Times New Roman"/>
          <w:color w:val="FF0000"/>
          <w:sz w:val="28"/>
          <w:szCs w:val="28"/>
        </w:rPr>
        <w:t>0.0</w:t>
      </w:r>
      <w:r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F173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73A2" w:rsidRPr="00F173A2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F173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22</w:t>
      </w:r>
      <w:r w:rsidR="00F173A2" w:rsidRPr="00F173A2">
        <w:rPr>
          <w:rFonts w:ascii="Times New Roman" w:hAnsi="Times New Roman" w:cs="Times New Roman"/>
          <w:color w:val="FF0000"/>
          <w:sz w:val="28"/>
          <w:szCs w:val="28"/>
        </w:rPr>
        <w:t>.04</w:t>
      </w:r>
      <w:r w:rsidR="00F173A2" w:rsidRPr="00F173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–</w:t>
      </w:r>
      <w:r w:rsidR="00F173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</w:t>
      </w:r>
      <w:r w:rsidRPr="00FD6F86">
        <w:rPr>
          <w:rFonts w:ascii="Times New Roman" w:hAnsi="Times New Roman" w:cs="Times New Roman"/>
          <w:color w:val="FF0000"/>
          <w:sz w:val="28"/>
          <w:szCs w:val="28"/>
        </w:rPr>
        <w:t>Розрахунок біологічного, експлуатаційного запасів та щорічного об`єму можливих заготівель ЛРС.</w:t>
      </w:r>
    </w:p>
    <w:p w:rsidR="00B32458" w:rsidRPr="00AB38DF" w:rsidRDefault="00B32458" w:rsidP="00B32458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2144C" w:rsidRPr="00AB38DF" w:rsidRDefault="00742EB3" w:rsidP="00B32458">
      <w:pPr>
        <w:spacing w:after="0" w:line="360" w:lineRule="auto"/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8DF">
        <w:rPr>
          <w:rFonts w:ascii="Times New Roman" w:hAnsi="Times New Roman" w:cs="Times New Roman"/>
          <w:b/>
          <w:sz w:val="28"/>
          <w:szCs w:val="28"/>
          <w:u w:val="single"/>
        </w:rPr>
        <w:t>Практичне</w:t>
      </w:r>
      <w:r w:rsidR="00F17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72114" w:rsidRPr="00AB38DF">
        <w:rPr>
          <w:rFonts w:ascii="Times New Roman" w:hAnsi="Times New Roman" w:cs="Times New Roman"/>
          <w:b/>
          <w:sz w:val="28"/>
          <w:szCs w:val="28"/>
          <w:u w:val="single"/>
        </w:rPr>
        <w:t>заняття</w:t>
      </w:r>
      <w:r w:rsidR="00672114" w:rsidRPr="00AB38DF">
        <w:rPr>
          <w:rFonts w:ascii="Times New Roman" w:hAnsi="Times New Roman" w:cs="Times New Roman"/>
          <w:b/>
          <w:sz w:val="28"/>
          <w:szCs w:val="28"/>
        </w:rPr>
        <w:t>.</w:t>
      </w:r>
    </w:p>
    <w:p w:rsidR="009862F0" w:rsidRPr="00AB38DF" w:rsidRDefault="00672114" w:rsidP="00B32458">
      <w:pPr>
        <w:spacing w:after="0" w:line="360" w:lineRule="auto"/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8DF">
        <w:rPr>
          <w:rFonts w:ascii="Times New Roman" w:hAnsi="Times New Roman" w:cs="Times New Roman"/>
          <w:b/>
          <w:sz w:val="28"/>
          <w:szCs w:val="28"/>
        </w:rPr>
        <w:t>Тема</w:t>
      </w:r>
      <w:r w:rsidRPr="00FD6F86">
        <w:rPr>
          <w:rFonts w:ascii="Times New Roman" w:hAnsi="Times New Roman" w:cs="Times New Roman"/>
          <w:b/>
          <w:sz w:val="28"/>
          <w:szCs w:val="28"/>
        </w:rPr>
        <w:t>:</w:t>
      </w:r>
      <w:r w:rsidR="00F173A2" w:rsidRPr="00FD6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F86">
        <w:rPr>
          <w:rFonts w:ascii="Times New Roman" w:hAnsi="Times New Roman" w:cs="Times New Roman"/>
          <w:b/>
          <w:sz w:val="28"/>
          <w:szCs w:val="28"/>
        </w:rPr>
        <w:t>«</w:t>
      </w:r>
      <w:r w:rsidR="00FD6F86" w:rsidRPr="00FD6F86">
        <w:rPr>
          <w:rFonts w:ascii="Times New Roman" w:hAnsi="Times New Roman" w:cs="Times New Roman"/>
          <w:b/>
          <w:sz w:val="28"/>
          <w:szCs w:val="28"/>
        </w:rPr>
        <w:t>Розрахунок біологічного, експлуатаційного запасів та щорічного</w:t>
      </w:r>
      <w:r w:rsidR="00595A70">
        <w:rPr>
          <w:rFonts w:ascii="Times New Roman" w:hAnsi="Times New Roman" w:cs="Times New Roman"/>
          <w:b/>
          <w:sz w:val="28"/>
          <w:szCs w:val="28"/>
        </w:rPr>
        <w:t xml:space="preserve"> об`єму можливих заготівель ЛРС</w:t>
      </w:r>
      <w:r w:rsidRPr="00FD6F86">
        <w:rPr>
          <w:rFonts w:ascii="Times New Roman" w:hAnsi="Times New Roman" w:cs="Times New Roman"/>
          <w:b/>
          <w:sz w:val="28"/>
          <w:szCs w:val="28"/>
        </w:rPr>
        <w:t>»</w:t>
      </w:r>
    </w:p>
    <w:p w:rsidR="00E2144C" w:rsidRPr="00AB38DF" w:rsidRDefault="00E2144C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3A2" w:rsidRDefault="009862F0" w:rsidP="00F173A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8DF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AB38DF">
        <w:rPr>
          <w:rFonts w:ascii="Times New Roman" w:hAnsi="Times New Roman" w:cs="Times New Roman"/>
          <w:b/>
          <w:sz w:val="28"/>
          <w:szCs w:val="28"/>
        </w:rPr>
        <w:t>: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="00F173A2" w:rsidRP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>уміти</w:t>
      </w:r>
      <w:r w:rsid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73A2" w:rsidRPr="00FD6F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визначати </w:t>
      </w:r>
      <w:r w:rsidR="00FD6F86" w:rsidRPr="00FD6F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біологічний та експлуатаційний</w:t>
      </w:r>
      <w:r w:rsidR="00FD6F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6" w:tooltip="Глосарій курсу: Запаси сировини" w:history="1">
        <w:r w:rsidR="00FD6F86" w:rsidRPr="00FD6F8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запаси сировини</w:t>
        </w:r>
      </w:hyperlink>
      <w:r w:rsidR="00FD6F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D6F86" w:rsidRPr="00FD6F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лікарських рослин та</w:t>
      </w:r>
      <w:r w:rsidR="00FD6F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7" w:tooltip="Глосарій курсу: Обсяг допустимого щорічного використання" w:history="1">
        <w:r w:rsidR="00FD6F86" w:rsidRPr="00FD6F8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обсяг допустимого щорічного використання</w:t>
        </w:r>
      </w:hyperlink>
      <w:r w:rsidR="00FD6F86" w:rsidRPr="00FD6F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173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173A2" w:rsidRDefault="009862F0" w:rsidP="00700632">
      <w:pPr>
        <w:jc w:val="both"/>
      </w:pPr>
      <w:r w:rsidRPr="00AB38DF">
        <w:rPr>
          <w:rFonts w:ascii="Times New Roman" w:hAnsi="Times New Roman" w:cs="Times New Roman"/>
          <w:b/>
          <w:i/>
          <w:sz w:val="28"/>
          <w:szCs w:val="28"/>
        </w:rPr>
        <w:t>Актуальність</w:t>
      </w:r>
      <w:r w:rsidRPr="00AB38DF">
        <w:rPr>
          <w:rFonts w:ascii="Times New Roman" w:hAnsi="Times New Roman" w:cs="Times New Roman"/>
          <w:sz w:val="28"/>
          <w:szCs w:val="28"/>
        </w:rPr>
        <w:t>: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="00700632">
        <w:rPr>
          <w:rFonts w:ascii="Times New Roman" w:hAnsi="Times New Roman" w:cs="Times New Roman"/>
          <w:sz w:val="28"/>
          <w:szCs w:val="28"/>
        </w:rPr>
        <w:t xml:space="preserve">важливою </w:t>
      </w:r>
      <w:proofErr w:type="spellStart"/>
      <w:r w:rsidR="00700632" w:rsidRPr="00700632">
        <w:rPr>
          <w:rFonts w:ascii="Times New Roman" w:hAnsi="Times New Roman" w:cs="Times New Roman"/>
          <w:sz w:val="28"/>
          <w:szCs w:val="28"/>
        </w:rPr>
        <w:t>складово</w:t>
      </w:r>
      <w:proofErr w:type="spellEnd"/>
      <w:r w:rsidR="00700632" w:rsidRPr="00700632">
        <w:rPr>
          <w:rFonts w:ascii="Times New Roman" w:hAnsi="Times New Roman" w:cs="Times New Roman"/>
          <w:sz w:val="28"/>
          <w:szCs w:val="28"/>
        </w:rPr>
        <w:t>. є</w:t>
      </w:r>
      <w:r w:rsidR="00700632" w:rsidRPr="0070063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визначення врожайності для конкретної зарості</w:t>
      </w:r>
      <w:r w:rsidR="0070063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B32458" w:rsidRPr="00AB38DF" w:rsidRDefault="00B32458" w:rsidP="00F1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4C" w:rsidRPr="00AB38DF" w:rsidRDefault="00DD4E51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b/>
          <w:i/>
          <w:sz w:val="28"/>
          <w:szCs w:val="28"/>
        </w:rPr>
        <w:t>Теоретична</w:t>
      </w:r>
      <w:r w:rsidR="00F173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i/>
          <w:sz w:val="28"/>
          <w:szCs w:val="28"/>
        </w:rPr>
        <w:t>частина</w:t>
      </w:r>
      <w:r w:rsidR="00E2144C" w:rsidRPr="00AB38DF">
        <w:rPr>
          <w:rFonts w:ascii="Times New Roman" w:hAnsi="Times New Roman" w:cs="Times New Roman"/>
          <w:sz w:val="28"/>
          <w:szCs w:val="28"/>
        </w:rPr>
        <w:t>:</w:t>
      </w:r>
    </w:p>
    <w:p w:rsidR="00E97B5A" w:rsidRDefault="00E97B5A" w:rsidP="00B32458">
      <w:pPr>
        <w:pStyle w:val="21"/>
        <w:ind w:left="993" w:hanging="993"/>
        <w:jc w:val="center"/>
        <w:rPr>
          <w:b/>
          <w:lang w:val="uk-UA" w:eastAsia="uk-UA"/>
        </w:rPr>
      </w:pPr>
      <w:r w:rsidRPr="00AB38DF">
        <w:rPr>
          <w:b/>
          <w:lang w:val="uk-UA" w:eastAsia="uk-UA"/>
        </w:rPr>
        <w:t>Виявлення</w:t>
      </w:r>
      <w:r w:rsidR="00F173A2">
        <w:rPr>
          <w:b/>
          <w:lang w:val="uk-UA" w:eastAsia="uk-UA"/>
        </w:rPr>
        <w:t xml:space="preserve"> </w:t>
      </w:r>
      <w:r w:rsidRPr="00AB38DF">
        <w:rPr>
          <w:b/>
          <w:lang w:val="uk-UA" w:eastAsia="uk-UA"/>
        </w:rPr>
        <w:t>масивів</w:t>
      </w:r>
      <w:r w:rsidR="00F173A2">
        <w:rPr>
          <w:b/>
          <w:lang w:val="uk-UA" w:eastAsia="uk-UA"/>
        </w:rPr>
        <w:t xml:space="preserve"> </w:t>
      </w:r>
      <w:r w:rsidRPr="00AB38DF">
        <w:rPr>
          <w:b/>
          <w:lang w:val="uk-UA" w:eastAsia="uk-UA"/>
        </w:rPr>
        <w:t>заростей</w:t>
      </w:r>
      <w:r w:rsidR="00F173A2">
        <w:rPr>
          <w:b/>
          <w:lang w:val="uk-UA" w:eastAsia="uk-UA"/>
        </w:rPr>
        <w:t xml:space="preserve">  </w:t>
      </w:r>
      <w:r w:rsidRPr="00AB38DF">
        <w:rPr>
          <w:b/>
          <w:lang w:val="uk-UA" w:eastAsia="uk-UA"/>
        </w:rPr>
        <w:t>лікарських</w:t>
      </w:r>
      <w:r w:rsidR="00F173A2">
        <w:rPr>
          <w:b/>
          <w:lang w:val="uk-UA" w:eastAsia="uk-UA"/>
        </w:rPr>
        <w:t xml:space="preserve"> </w:t>
      </w:r>
      <w:r w:rsidRPr="00AB38DF">
        <w:rPr>
          <w:b/>
          <w:lang w:val="uk-UA" w:eastAsia="uk-UA"/>
        </w:rPr>
        <w:t>рослин</w:t>
      </w:r>
      <w:r w:rsidR="00F173A2">
        <w:rPr>
          <w:b/>
          <w:lang w:val="uk-UA" w:eastAsia="uk-UA"/>
        </w:rPr>
        <w:t xml:space="preserve"> </w:t>
      </w:r>
      <w:r w:rsidRPr="00AB38DF">
        <w:rPr>
          <w:b/>
          <w:lang w:val="uk-UA" w:eastAsia="uk-UA"/>
        </w:rPr>
        <w:t>за</w:t>
      </w:r>
      <w:r w:rsidR="00F173A2">
        <w:rPr>
          <w:b/>
          <w:lang w:val="uk-UA" w:eastAsia="uk-UA"/>
        </w:rPr>
        <w:t xml:space="preserve"> </w:t>
      </w:r>
      <w:r w:rsidRPr="00AB38DF">
        <w:rPr>
          <w:b/>
          <w:lang w:val="uk-UA" w:eastAsia="uk-UA"/>
        </w:rPr>
        <w:t>архівними,</w:t>
      </w:r>
      <w:r w:rsidR="00F173A2">
        <w:rPr>
          <w:b/>
          <w:lang w:val="uk-UA" w:eastAsia="uk-UA"/>
        </w:rPr>
        <w:t xml:space="preserve"> </w:t>
      </w:r>
      <w:r w:rsidRPr="00AB38DF">
        <w:rPr>
          <w:b/>
          <w:lang w:val="uk-UA" w:eastAsia="uk-UA"/>
        </w:rPr>
        <w:t>літературним</w:t>
      </w:r>
      <w:r w:rsidR="00F173A2">
        <w:rPr>
          <w:b/>
          <w:lang w:val="uk-UA" w:eastAsia="uk-UA"/>
        </w:rPr>
        <w:t xml:space="preserve"> </w:t>
      </w:r>
      <w:r w:rsidRPr="00AB38DF">
        <w:rPr>
          <w:b/>
          <w:lang w:val="uk-UA" w:eastAsia="uk-UA"/>
        </w:rPr>
        <w:t>та</w:t>
      </w:r>
      <w:r w:rsidR="00F173A2">
        <w:rPr>
          <w:b/>
          <w:lang w:val="uk-UA" w:eastAsia="uk-UA"/>
        </w:rPr>
        <w:t xml:space="preserve"> </w:t>
      </w:r>
      <w:r w:rsidRPr="00AB38DF">
        <w:rPr>
          <w:b/>
          <w:lang w:val="uk-UA" w:eastAsia="uk-UA"/>
        </w:rPr>
        <w:t>звітними</w:t>
      </w:r>
      <w:r w:rsidR="00F173A2">
        <w:rPr>
          <w:b/>
          <w:lang w:val="uk-UA" w:eastAsia="uk-UA"/>
        </w:rPr>
        <w:t xml:space="preserve"> </w:t>
      </w:r>
      <w:r w:rsidRPr="00AB38DF">
        <w:rPr>
          <w:b/>
          <w:lang w:val="uk-UA" w:eastAsia="uk-UA"/>
        </w:rPr>
        <w:t>даними</w:t>
      </w:r>
    </w:p>
    <w:p w:rsidR="00FD6F86" w:rsidRPr="00AB38DF" w:rsidRDefault="00FD6F86" w:rsidP="00B32458">
      <w:pPr>
        <w:pStyle w:val="21"/>
        <w:ind w:left="993" w:hanging="993"/>
        <w:jc w:val="center"/>
        <w:rPr>
          <w:b/>
          <w:lang w:val="uk-UA" w:eastAsia="uk-UA"/>
        </w:rPr>
      </w:pPr>
    </w:p>
    <w:p w:rsidR="00FD6F86" w:rsidRPr="00FD6F86" w:rsidRDefault="00FD6F86" w:rsidP="00FD6F8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FD6F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Розрахунок величини біологічного запасу сировини</w:t>
      </w:r>
    </w:p>
    <w:p w:rsidR="00FD6F86" w:rsidRPr="00FD6F86" w:rsidRDefault="00FD6F86" w:rsidP="00FD6F8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D6F86" w:rsidRPr="00FD6F86" w:rsidRDefault="00FD6F86" w:rsidP="00FD6F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Біологічний запас сировини є величиною сировинної </w:t>
      </w:r>
      <w:proofErr w:type="spellStart"/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фітомаси</w:t>
      </w:r>
      <w:proofErr w:type="spellEnd"/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утвореною всіма (товарними й нетоварними) екземплярами даного виду на будь-яких ділянках, – як придатних, так і не придатних для заготівлі (низьковрожайних, труднодоступних або незначних за площею).</w:t>
      </w:r>
    </w:p>
    <w:p w:rsidR="00FD6F86" w:rsidRPr="00FD6F86" w:rsidRDefault="00FD6F86" w:rsidP="00FD6F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Обробка матеріалів при визначенні біологічного запасу сировини полягає в обчисленні: середньої врожайності, проектного покриття, величини площ конкретних заростей.</w:t>
      </w:r>
    </w:p>
    <w:p w:rsidR="00FD6F86" w:rsidRPr="00FD6F86" w:rsidRDefault="00FD6F86" w:rsidP="00FD6F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При роботі методом ключових ділянок важливий розділ роботи складає екстраполяція отриманих даних.</w:t>
      </w:r>
    </w:p>
    <w:p w:rsidR="00FD6F86" w:rsidRPr="00FD6F86" w:rsidRDefault="00FD6F86" w:rsidP="00FD6F86">
      <w:pPr>
        <w:pStyle w:val="23"/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lang w:val="uk-UA" w:eastAsia="uk-UA"/>
        </w:rPr>
      </w:pPr>
      <w:r w:rsidRPr="00FD6F86">
        <w:rPr>
          <w:rFonts w:ascii="Times New Roman" w:hAnsi="Times New Roman" w:cs="Times New Roman"/>
          <w:color w:val="000000" w:themeColor="text1"/>
          <w:lang w:val="uk-UA" w:eastAsia="uk-UA"/>
        </w:rPr>
        <w:t>У тих випадках, коли врожайність для конкретної зарості, біологічний запас лікарської рослинної сировини розраховують як добуток середньої урожайності та загальної площі промислового масиву.</w:t>
      </w:r>
    </w:p>
    <w:p w:rsidR="00FD6F86" w:rsidRPr="00FD6F86" w:rsidRDefault="00FD6F86" w:rsidP="00FD6F86">
      <w:pPr>
        <w:pStyle w:val="23"/>
        <w:spacing w:line="360" w:lineRule="auto"/>
        <w:ind w:left="0"/>
        <w:rPr>
          <w:rFonts w:ascii="Times New Roman" w:hAnsi="Times New Roman" w:cs="Times New Roman"/>
          <w:color w:val="000000" w:themeColor="text1"/>
          <w:lang w:val="uk-UA" w:eastAsia="uk-UA"/>
        </w:rPr>
      </w:pPr>
    </w:p>
    <w:p w:rsidR="00FD6F86" w:rsidRPr="00FD6F86" w:rsidRDefault="00FD6F86" w:rsidP="00FD6F8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FD6F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Розрахунок величини експлуатаційного запасу та обсягу допустимого щорічного використання </w:t>
      </w:r>
    </w:p>
    <w:p w:rsidR="00FD6F86" w:rsidRPr="00FD6F86" w:rsidRDefault="00FD6F86" w:rsidP="00FD6F8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D6F86" w:rsidRPr="00FD6F86" w:rsidRDefault="00FD6F86" w:rsidP="00FD6F8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При визначенні врожайності враховується сировина всіх товарних екземплярів, але при заготівлі деяку їх частину залишають для відновлення заростей. Тому раціонально експлуатаційний запас розраховувати по нижній межі врожайності. В деяких випадках експлуатаційний запас для рослин, сировиною яких є плоди (плоди глоду, шипшина, </w:t>
      </w:r>
      <w:proofErr w:type="spellStart"/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жостер</w:t>
      </w:r>
      <w:proofErr w:type="spellEnd"/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тощо) дорівнює біологічному запасу. </w:t>
      </w:r>
    </w:p>
    <w:p w:rsidR="00FD6F86" w:rsidRPr="00FD6F86" w:rsidRDefault="00FD6F86" w:rsidP="00FD6F86">
      <w:pPr>
        <w:pStyle w:val="ab"/>
        <w:spacing w:line="360" w:lineRule="auto"/>
        <w:ind w:firstLine="709"/>
        <w:rPr>
          <w:color w:val="000000" w:themeColor="text1"/>
          <w:lang w:val="uk-UA"/>
        </w:rPr>
      </w:pPr>
      <w:r w:rsidRPr="00FD6F86">
        <w:rPr>
          <w:color w:val="000000" w:themeColor="text1"/>
          <w:lang w:val="uk-UA" w:eastAsia="uk-UA"/>
        </w:rPr>
        <w:t xml:space="preserve">Величина експлуатаційного запасу сировини показує, скільки сировини можна заготовити при одноразовій експлуатації зарості. На численних прикладах доведено, що щорічна заготівля на одній і тій же зарості допустима лише для рослин, у яких у вигляді ЛРС використовують плоди. У такому разі, сумарна величина експлуатаційного запасу плодів на всіх заростях дорівнює обсягу </w:t>
      </w:r>
      <w:r w:rsidRPr="00FD6F86">
        <w:rPr>
          <w:bCs/>
          <w:color w:val="000000" w:themeColor="text1"/>
          <w:lang w:val="uk-UA" w:eastAsia="uk-UA"/>
        </w:rPr>
        <w:t xml:space="preserve">допустимого щорічного </w:t>
      </w:r>
      <w:r w:rsidRPr="00FD6F86">
        <w:rPr>
          <w:color w:val="000000" w:themeColor="text1"/>
          <w:lang w:val="uk-UA" w:eastAsia="uk-UA"/>
        </w:rPr>
        <w:t>використання  (ОДЩВ). У решті випадків, щоб розрахувати ОДЩВ, необхідно знати, за скільки років після проведення заготівлі популяція (</w:t>
      </w:r>
      <w:proofErr w:type="spellStart"/>
      <w:r w:rsidRPr="00FD6F86">
        <w:rPr>
          <w:color w:val="000000" w:themeColor="text1"/>
          <w:lang w:val="uk-UA" w:eastAsia="uk-UA"/>
        </w:rPr>
        <w:t>зарость</w:t>
      </w:r>
      <w:proofErr w:type="spellEnd"/>
      <w:r w:rsidRPr="00FD6F86">
        <w:rPr>
          <w:color w:val="000000" w:themeColor="text1"/>
          <w:lang w:val="uk-UA" w:eastAsia="uk-UA"/>
        </w:rPr>
        <w:t xml:space="preserve">) відновлюється. Зараз є достатньо точні експериментальні дані про терміни відновлення сировини лише деяких видів рослин. Для решти видів тривалість цього періоду ще не встановлена, і можна лише </w:t>
      </w:r>
      <w:proofErr w:type="spellStart"/>
      <w:r w:rsidRPr="00FD6F86">
        <w:rPr>
          <w:color w:val="000000" w:themeColor="text1"/>
          <w:lang w:val="uk-UA" w:eastAsia="uk-UA"/>
        </w:rPr>
        <w:t>орієнтувно</w:t>
      </w:r>
      <w:proofErr w:type="spellEnd"/>
      <w:r w:rsidRPr="00FD6F86">
        <w:rPr>
          <w:color w:val="000000" w:themeColor="text1"/>
          <w:lang w:val="uk-UA" w:eastAsia="uk-UA"/>
        </w:rPr>
        <w:t xml:space="preserve"> намітити для них періодичність заготівлі:</w:t>
      </w:r>
    </w:p>
    <w:p w:rsidR="00FD6F86" w:rsidRPr="00FD6F86" w:rsidRDefault="00FD6F86" w:rsidP="00FD6F86">
      <w:pPr>
        <w:pStyle w:val="21"/>
        <w:numPr>
          <w:ilvl w:val="0"/>
          <w:numId w:val="25"/>
        </w:numPr>
        <w:tabs>
          <w:tab w:val="left" w:pos="360"/>
        </w:tabs>
        <w:ind w:left="0" w:firstLine="709"/>
        <w:rPr>
          <w:color w:val="000000" w:themeColor="text1"/>
          <w:lang w:val="uk-UA"/>
        </w:rPr>
      </w:pPr>
      <w:r w:rsidRPr="00FD6F86">
        <w:rPr>
          <w:color w:val="000000" w:themeColor="text1"/>
          <w:lang w:val="uk-UA" w:eastAsia="uk-UA"/>
        </w:rPr>
        <w:t>для суцвіть і надземних органів  однорічних рослин – 1 раз на 2 роки;</w:t>
      </w:r>
    </w:p>
    <w:p w:rsidR="00FD6F86" w:rsidRPr="00FD6F86" w:rsidRDefault="00FD6F86" w:rsidP="00FD6F86">
      <w:pPr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для надземних органів багаторічних рослин – 1 раз на 4-6 років;</w:t>
      </w:r>
    </w:p>
    <w:p w:rsidR="00FD6F86" w:rsidRPr="00FD6F86" w:rsidRDefault="00FD6F86" w:rsidP="00FD6F86">
      <w:pPr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для підземних органів більшості багаторічних рослин – не частіше за 1 раз на 15-20 років.</w:t>
      </w:r>
    </w:p>
    <w:p w:rsidR="00FD6F86" w:rsidRPr="00FD6F86" w:rsidRDefault="00FD6F86" w:rsidP="00FD6F86">
      <w:pPr>
        <w:pStyle w:val="21"/>
        <w:rPr>
          <w:color w:val="000000" w:themeColor="text1"/>
          <w:lang w:val="uk-UA" w:eastAsia="uk-UA"/>
        </w:rPr>
      </w:pPr>
      <w:r w:rsidRPr="00FD6F86">
        <w:rPr>
          <w:color w:val="000000" w:themeColor="text1"/>
          <w:lang w:val="uk-UA" w:eastAsia="uk-UA"/>
        </w:rPr>
        <w:t xml:space="preserve">При цьому в північних районах і несприятливих умовах місцезростання </w:t>
      </w:r>
      <w:r w:rsidRPr="00FD6F86">
        <w:rPr>
          <w:color w:val="000000" w:themeColor="text1"/>
          <w:lang w:val="uk-UA" w:eastAsia="uk-UA"/>
        </w:rPr>
        <w:lastRenderedPageBreak/>
        <w:t xml:space="preserve">слід брати максимальну тривалість періоду відновлення. Таким чином, кількість сировини, яку можна заготовляти щорічно на даній території без шкоди для зарості і є </w:t>
      </w:r>
      <w:r w:rsidRPr="00FD6F86">
        <w:rPr>
          <w:i/>
          <w:iCs/>
          <w:color w:val="000000" w:themeColor="text1"/>
          <w:lang w:val="uk-UA" w:eastAsia="uk-UA"/>
        </w:rPr>
        <w:t>обсяг допустимого щорічного використання,</w:t>
      </w:r>
      <w:r w:rsidRPr="00FD6F86">
        <w:rPr>
          <w:color w:val="000000" w:themeColor="text1"/>
          <w:lang w:val="uk-UA" w:eastAsia="uk-UA"/>
        </w:rPr>
        <w:t xml:space="preserve"> що розраховується як частка від ділення експлуатаційного запасу сировини (</w:t>
      </w:r>
      <w:proofErr w:type="spellStart"/>
      <w:r w:rsidRPr="00FD6F86">
        <w:rPr>
          <w:color w:val="000000" w:themeColor="text1"/>
          <w:lang w:val="uk-UA" w:eastAsia="uk-UA"/>
        </w:rPr>
        <w:t>ЕЗ</w:t>
      </w:r>
      <w:proofErr w:type="spellEnd"/>
      <w:r w:rsidRPr="00FD6F86">
        <w:rPr>
          <w:color w:val="000000" w:themeColor="text1"/>
          <w:lang w:val="uk-UA" w:eastAsia="uk-UA"/>
        </w:rPr>
        <w:t>) на оборот заготівлі (ОЗ), що включає рік заготівлі й тривалість періоду відновлення (</w:t>
      </w:r>
      <w:proofErr w:type="spellStart"/>
      <w:r w:rsidRPr="00FD6F86">
        <w:rPr>
          <w:color w:val="000000" w:themeColor="text1"/>
          <w:lang w:val="uk-UA" w:eastAsia="uk-UA"/>
        </w:rPr>
        <w:t>ПВ</w:t>
      </w:r>
      <w:proofErr w:type="spellEnd"/>
      <w:r w:rsidRPr="00FD6F86">
        <w:rPr>
          <w:color w:val="000000" w:themeColor="text1"/>
          <w:lang w:val="uk-UA" w:eastAsia="uk-UA"/>
        </w:rPr>
        <w:t>) зарості:</w:t>
      </w:r>
    </w:p>
    <w:p w:rsidR="00FD6F86" w:rsidRPr="00FD6F86" w:rsidRDefault="00FD6F86" w:rsidP="00FD6F86">
      <w:pPr>
        <w:pStyle w:val="21"/>
        <w:ind w:firstLine="0"/>
        <w:jc w:val="left"/>
        <w:rPr>
          <w:color w:val="000000" w:themeColor="text1"/>
          <w:lang w:val="uk-UA"/>
        </w:rPr>
      </w:pPr>
      <w:r w:rsidRPr="00FD6F86">
        <w:rPr>
          <w:color w:val="000000" w:themeColor="text1"/>
          <w:lang w:val="uk-UA" w:eastAsia="uk-UA"/>
        </w:rPr>
        <w:t xml:space="preserve">                                                              </w:t>
      </w:r>
      <w:proofErr w:type="spellStart"/>
      <w:r w:rsidRPr="00FD6F86">
        <w:rPr>
          <w:color w:val="000000" w:themeColor="text1"/>
          <w:lang w:val="uk-UA" w:eastAsia="uk-UA"/>
        </w:rPr>
        <w:t>ЕЗ</w:t>
      </w:r>
      <w:proofErr w:type="spellEnd"/>
      <w:r w:rsidRPr="00FD6F86">
        <w:rPr>
          <w:color w:val="000000" w:themeColor="text1"/>
          <w:lang w:val="uk-UA" w:eastAsia="uk-UA"/>
        </w:rPr>
        <w:t xml:space="preserve">                </w:t>
      </w:r>
      <w:proofErr w:type="spellStart"/>
      <w:r w:rsidRPr="00FD6F86">
        <w:rPr>
          <w:color w:val="000000" w:themeColor="text1"/>
          <w:lang w:val="uk-UA" w:eastAsia="uk-UA"/>
        </w:rPr>
        <w:t>ЕЗ</w:t>
      </w:r>
      <w:proofErr w:type="spellEnd"/>
    </w:p>
    <w:p w:rsidR="00FD6F86" w:rsidRPr="00FD6F86" w:rsidRDefault="00FD6F86" w:rsidP="00FD6F86">
      <w:pPr>
        <w:pStyle w:val="21"/>
        <w:ind w:firstLine="0"/>
        <w:jc w:val="center"/>
        <w:rPr>
          <w:color w:val="000000" w:themeColor="text1"/>
          <w:lang w:val="uk-UA"/>
        </w:rPr>
      </w:pPr>
      <w:r w:rsidRPr="00FD6F86">
        <w:rPr>
          <w:color w:val="000000" w:themeColor="text1"/>
          <w:lang w:val="uk-UA" w:eastAsia="uk-UA"/>
        </w:rPr>
        <w:t xml:space="preserve">ОДЩВ =  </w:t>
      </w:r>
      <w:r w:rsidRPr="00FD6F86">
        <w:rPr>
          <w:color w:val="000000" w:themeColor="text1"/>
          <w:lang w:val="uk-UA" w:eastAsia="uk-UA"/>
        </w:rPr>
        <w:sym w:font="Symbol" w:char="F0BE"/>
      </w:r>
      <w:r w:rsidRPr="00FD6F86">
        <w:rPr>
          <w:color w:val="000000" w:themeColor="text1"/>
          <w:lang w:val="uk-UA" w:eastAsia="uk-UA"/>
        </w:rPr>
        <w:sym w:font="Symbol" w:char="F0BE"/>
      </w:r>
      <w:r w:rsidRPr="00FD6F86">
        <w:rPr>
          <w:color w:val="000000" w:themeColor="text1"/>
          <w:lang w:val="uk-UA" w:eastAsia="uk-UA"/>
        </w:rPr>
        <w:t xml:space="preserve">   =   </w:t>
      </w:r>
      <w:r w:rsidRPr="00FD6F86">
        <w:rPr>
          <w:color w:val="000000" w:themeColor="text1"/>
          <w:lang w:val="uk-UA" w:eastAsia="uk-UA"/>
        </w:rPr>
        <w:sym w:font="Symbol" w:char="F0BE"/>
      </w:r>
      <w:r w:rsidRPr="00FD6F86">
        <w:rPr>
          <w:color w:val="000000" w:themeColor="text1"/>
          <w:lang w:val="uk-UA" w:eastAsia="uk-UA"/>
        </w:rPr>
        <w:sym w:font="Symbol" w:char="F0BE"/>
      </w:r>
      <w:r w:rsidRPr="00FD6F86">
        <w:rPr>
          <w:color w:val="000000" w:themeColor="text1"/>
          <w:lang w:val="uk-UA" w:eastAsia="uk-UA"/>
        </w:rPr>
        <w:sym w:font="Symbol" w:char="F0BE"/>
      </w:r>
      <w:r w:rsidRPr="00FD6F86">
        <w:rPr>
          <w:color w:val="000000" w:themeColor="text1"/>
          <w:lang w:val="uk-UA" w:eastAsia="uk-UA"/>
        </w:rPr>
        <w:sym w:font="Symbol" w:char="F0BE"/>
      </w:r>
    </w:p>
    <w:p w:rsidR="00FD6F86" w:rsidRPr="00FD6F86" w:rsidRDefault="00FD6F86" w:rsidP="00FD6F86">
      <w:pPr>
        <w:pStyle w:val="21"/>
        <w:ind w:firstLine="0"/>
        <w:jc w:val="left"/>
        <w:rPr>
          <w:color w:val="000000" w:themeColor="text1"/>
          <w:lang w:val="uk-UA" w:eastAsia="uk-UA"/>
        </w:rPr>
      </w:pPr>
      <w:r w:rsidRPr="00FD6F86">
        <w:rPr>
          <w:color w:val="000000" w:themeColor="text1"/>
          <w:lang w:val="uk-UA" w:eastAsia="uk-UA"/>
        </w:rPr>
        <w:t xml:space="preserve">                                                             ОЗ             1 + </w:t>
      </w:r>
      <w:proofErr w:type="spellStart"/>
      <w:r w:rsidRPr="00FD6F86">
        <w:rPr>
          <w:color w:val="000000" w:themeColor="text1"/>
          <w:lang w:val="uk-UA" w:eastAsia="uk-UA"/>
        </w:rPr>
        <w:t>ПВ</w:t>
      </w:r>
      <w:proofErr w:type="spellEnd"/>
    </w:p>
    <w:p w:rsidR="00FD6F86" w:rsidRPr="00FD6F86" w:rsidRDefault="00FD6F86" w:rsidP="00FD6F86">
      <w:pPr>
        <w:pStyle w:val="21"/>
        <w:rPr>
          <w:color w:val="000000" w:themeColor="text1"/>
          <w:lang w:val="uk-UA"/>
        </w:rPr>
      </w:pPr>
      <w:r w:rsidRPr="00FD6F86">
        <w:rPr>
          <w:color w:val="000000" w:themeColor="text1"/>
          <w:lang w:val="uk-UA" w:eastAsia="uk-UA"/>
        </w:rPr>
        <w:t>Згідно з Лісовим кодексом України в лісовій зоні збір лікарських рослин допускається в таких межах (від загального біологічного запасу на ділянці):</w:t>
      </w:r>
    </w:p>
    <w:p w:rsidR="00FD6F86" w:rsidRPr="00FD6F86" w:rsidRDefault="00FD6F86" w:rsidP="00FD6F86">
      <w:pPr>
        <w:pStyle w:val="f2f13"/>
        <w:numPr>
          <w:ilvl w:val="0"/>
          <w:numId w:val="26"/>
        </w:numPr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D6F86">
        <w:rPr>
          <w:rFonts w:ascii="Times New Roman" w:hAnsi="Times New Roman" w:cs="Times New Roman"/>
          <w:color w:val="000000" w:themeColor="text1"/>
          <w:lang w:val="uk-UA" w:eastAsia="uk-UA"/>
        </w:rPr>
        <w:t xml:space="preserve">підземних частин рослин (коріння, кореневища, бульби, цибулини) до </w:t>
      </w:r>
    </w:p>
    <w:p w:rsidR="00FD6F86" w:rsidRPr="00FD6F86" w:rsidRDefault="00FD6F86" w:rsidP="00FD6F86">
      <w:pPr>
        <w:pStyle w:val="f2f13"/>
        <w:numPr>
          <w:ilvl w:val="0"/>
          <w:numId w:val="26"/>
        </w:numPr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D6F86">
        <w:rPr>
          <w:rFonts w:ascii="Times New Roman" w:hAnsi="Times New Roman" w:cs="Times New Roman"/>
          <w:color w:val="000000" w:themeColor="text1"/>
          <w:lang w:val="uk-UA"/>
        </w:rPr>
        <w:t>10 %;</w:t>
      </w:r>
    </w:p>
    <w:p w:rsidR="00FD6F86" w:rsidRPr="00FD6F86" w:rsidRDefault="00FD6F86" w:rsidP="00FD6F86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трава, листя, квітки, суцвіття трав'янистих рослин, дерев і чагарників – до 40 %.</w:t>
      </w:r>
    </w:p>
    <w:p w:rsidR="00FD6F86" w:rsidRPr="00FD6F86" w:rsidRDefault="00FD6F86" w:rsidP="00FD6F86">
      <w:pPr>
        <w:pStyle w:val="21"/>
        <w:numPr>
          <w:ilvl w:val="12"/>
          <w:numId w:val="0"/>
        </w:numPr>
        <w:ind w:firstLine="709"/>
        <w:rPr>
          <w:color w:val="000000" w:themeColor="text1"/>
          <w:lang w:val="uk-UA"/>
        </w:rPr>
      </w:pPr>
      <w:r w:rsidRPr="00FD6F86">
        <w:rPr>
          <w:color w:val="000000" w:themeColor="text1"/>
          <w:lang w:val="uk-UA" w:eastAsia="uk-UA"/>
        </w:rPr>
        <w:t>Заготівля рослинної сировини на одній і тій же території проводиться періодично, зокрема:</w:t>
      </w:r>
    </w:p>
    <w:p w:rsidR="00FD6F86" w:rsidRPr="00FD6F86" w:rsidRDefault="00FD6F86" w:rsidP="00FD6F86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суцвіть, плодів та інших надземних органів однорічних рослин – 1 раз на два роки;</w:t>
      </w:r>
    </w:p>
    <w:p w:rsidR="00FD6F86" w:rsidRPr="00FD6F86" w:rsidRDefault="00FD6F86" w:rsidP="00FD6F86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надземних органів багаторічних рослин (листя, квітки, трава, бруньки) – 1 раз на п'ять років;</w:t>
      </w:r>
    </w:p>
    <w:p w:rsidR="00FD6F86" w:rsidRPr="00FD6F86" w:rsidRDefault="00FD6F86" w:rsidP="00FD6F86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підземні частини всіх рослин – 1 раз на десять років.</w:t>
      </w:r>
    </w:p>
    <w:p w:rsidR="00FD6F86" w:rsidRPr="00FD6F86" w:rsidRDefault="00FD6F86" w:rsidP="00FD6F86">
      <w:pPr>
        <w:pStyle w:val="21"/>
        <w:numPr>
          <w:ilvl w:val="12"/>
          <w:numId w:val="0"/>
        </w:numPr>
        <w:ind w:firstLine="709"/>
        <w:rPr>
          <w:color w:val="000000" w:themeColor="text1"/>
          <w:lang w:val="uk-UA" w:eastAsia="uk-UA"/>
        </w:rPr>
      </w:pPr>
      <w:r w:rsidRPr="00FD6F86">
        <w:rPr>
          <w:color w:val="000000" w:themeColor="text1"/>
          <w:lang w:val="uk-UA" w:eastAsia="uk-UA"/>
        </w:rPr>
        <w:t xml:space="preserve">Згідно з рекомендаціями Міністерства екології і природних ресурсів заготівлю трави і квіток деревію та трави звіробою проводять з інтервалами не менше 3 років. Тому при визначенні місць заготівлі сировини деревію звичайного, звіробою звичайного виходять з того, що кожна </w:t>
      </w:r>
      <w:proofErr w:type="spellStart"/>
      <w:r w:rsidRPr="00FD6F86">
        <w:rPr>
          <w:color w:val="000000" w:themeColor="text1"/>
          <w:lang w:val="uk-UA" w:eastAsia="uk-UA"/>
        </w:rPr>
        <w:t>зарость</w:t>
      </w:r>
      <w:proofErr w:type="spellEnd"/>
      <w:r w:rsidRPr="00FD6F86">
        <w:rPr>
          <w:color w:val="000000" w:themeColor="text1"/>
          <w:lang w:val="uk-UA" w:eastAsia="uk-UA"/>
        </w:rPr>
        <w:t xml:space="preserve"> повинна експлуатуватися не частіше за один раз на 3 роки. Не допускається планувати заготівлю 1/3 наявних запасів на кожній </w:t>
      </w:r>
      <w:proofErr w:type="spellStart"/>
      <w:r w:rsidRPr="00FD6F86">
        <w:rPr>
          <w:color w:val="000000" w:themeColor="text1"/>
          <w:lang w:val="uk-UA" w:eastAsia="uk-UA"/>
        </w:rPr>
        <w:t>зарлості</w:t>
      </w:r>
      <w:proofErr w:type="spellEnd"/>
      <w:r w:rsidRPr="00FD6F86">
        <w:rPr>
          <w:color w:val="000000" w:themeColor="text1"/>
          <w:lang w:val="uk-UA" w:eastAsia="uk-UA"/>
        </w:rPr>
        <w:t xml:space="preserve"> щорічно. Якщо заготівля ведеться лісництвами або під їх контролем, можна в межах лісництва або приписних господарств чергувати протягом 5 років зарості, що підлягають заготівлі. Якщо ж заготівля проводиться неорганізованими заготівельниками, що здають сировину в заготовчі організації, необхідно чергувати заготівлю </w:t>
      </w:r>
      <w:r w:rsidRPr="00FD6F86">
        <w:rPr>
          <w:color w:val="000000" w:themeColor="text1"/>
          <w:lang w:val="uk-UA" w:eastAsia="uk-UA"/>
        </w:rPr>
        <w:lastRenderedPageBreak/>
        <w:t>сировини різних рослин по роках з необхідною перервою заготівлі по різних районах та областях. Тільки така міра може забезпечити відновлення кожної заготовлюваної рослини і зберегти її первинні ресурси.</w:t>
      </w:r>
    </w:p>
    <w:p w:rsidR="00B32458" w:rsidRPr="00595A70" w:rsidRDefault="00B32458" w:rsidP="00655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2F0" w:rsidRPr="00AB38DF" w:rsidRDefault="00DD4E51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b/>
          <w:i/>
          <w:sz w:val="28"/>
          <w:szCs w:val="28"/>
        </w:rPr>
        <w:t>Література</w:t>
      </w:r>
      <w:r w:rsidR="00F173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F173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i/>
          <w:sz w:val="28"/>
          <w:szCs w:val="28"/>
        </w:rPr>
        <w:t>підготовки</w:t>
      </w:r>
      <w:r w:rsidR="00F173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i/>
          <w:sz w:val="28"/>
          <w:szCs w:val="28"/>
        </w:rPr>
        <w:t>до</w:t>
      </w:r>
      <w:r w:rsidR="00F173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i/>
          <w:sz w:val="28"/>
          <w:szCs w:val="28"/>
        </w:rPr>
        <w:t>занять</w:t>
      </w:r>
      <w:r w:rsidRPr="00AB38DF">
        <w:rPr>
          <w:rFonts w:ascii="Times New Roman" w:hAnsi="Times New Roman" w:cs="Times New Roman"/>
          <w:sz w:val="28"/>
          <w:szCs w:val="28"/>
        </w:rPr>
        <w:t>:</w:t>
      </w:r>
    </w:p>
    <w:p w:rsidR="00A20DD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Абрутис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Морфометрические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сырьевые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характеристики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побегов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Frangula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alnus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Mill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березняках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Литвы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использования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этих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данных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экспресс-метода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определения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плотности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запасов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коры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\\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Растит</w:t>
      </w:r>
      <w:proofErr w:type="gramStart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B38DF">
        <w:rPr>
          <w:rFonts w:ascii="Times New Roman" w:hAnsi="Times New Roman" w:cs="Times New Roman"/>
          <w:sz w:val="28"/>
          <w:szCs w:val="28"/>
          <w:lang w:val="ru-RU"/>
        </w:rPr>
        <w:t>есурсы.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1997.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33,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109-124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Баяндина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И.,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Загурская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Ю.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Экологические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условия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накопление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фенольных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соединений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лекарственных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растениях: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Новосиб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гос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аграр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ун-т.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Новосибирск: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Изд-во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НГАУ,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2013.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130-135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8DF">
        <w:rPr>
          <w:rFonts w:ascii="Times New Roman" w:hAnsi="Times New Roman" w:cs="Times New Roman"/>
          <w:sz w:val="28"/>
          <w:szCs w:val="28"/>
          <w:lang w:val="ru-RU"/>
        </w:rPr>
        <w:t>Борисова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Н.А.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Токарева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В.Д.,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Кузн</w:t>
      </w:r>
      <w:proofErr w:type="gramStart"/>
      <w:r w:rsidRPr="00AB38DF">
        <w:rPr>
          <w:rFonts w:ascii="Times New Roman" w:hAnsi="Times New Roman" w:cs="Times New Roman"/>
          <w:sz w:val="28"/>
          <w:szCs w:val="28"/>
          <w:lang w:val="ru-RU"/>
        </w:rPr>
        <w:t>e</w:t>
      </w:r>
      <w:proofErr w:type="gramEnd"/>
      <w:r w:rsidRPr="00AB38DF">
        <w:rPr>
          <w:rFonts w:ascii="Times New Roman" w:hAnsi="Times New Roman" w:cs="Times New Roman"/>
          <w:sz w:val="28"/>
          <w:szCs w:val="28"/>
          <w:lang w:val="ru-RU"/>
        </w:rPr>
        <w:t>цова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М.А.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Изучение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ресурсоиспользования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охраны.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Курск: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Курская</w:t>
      </w:r>
      <w:proofErr w:type="gram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правда,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1982.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576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фармакопейний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центр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2011.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540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ІSBN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97S-966-9647S-6-3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реє</w:t>
      </w:r>
      <w:proofErr w:type="gram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proofErr w:type="gram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Pr="00AB38DF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http://www.drlz.kiev.ua</w:t>
        </w:r>
      </w:hyperlink>
      <w:hyperlink r:id="rId9" w:history="1">
        <w:r w:rsidRPr="00AB38DF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8DF">
        <w:rPr>
          <w:rFonts w:ascii="Times New Roman" w:hAnsi="Times New Roman" w:cs="Times New Roman"/>
          <w:sz w:val="28"/>
          <w:szCs w:val="28"/>
          <w:lang w:val="ru-RU"/>
        </w:rPr>
        <w:t>Зайцев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Г.Н.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Математика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єкспериментальной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ботанике.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М.: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Наука,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1990.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296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8DF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„Про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рослинний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світ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Вiдомостi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Верховно</w:t>
      </w:r>
      <w:proofErr w:type="gram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B38DF">
        <w:rPr>
          <w:rFonts w:ascii="Times New Roman" w:hAnsi="Times New Roman" w:cs="Times New Roman"/>
          <w:sz w:val="28"/>
          <w:szCs w:val="28"/>
          <w:lang w:val="ru-RU"/>
        </w:rPr>
        <w:t>ади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(ВВР).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1999.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22-23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8DF">
        <w:rPr>
          <w:rFonts w:ascii="Times New Roman" w:hAnsi="Times New Roman" w:cs="Times New Roman"/>
          <w:sz w:val="28"/>
          <w:szCs w:val="28"/>
          <w:lang w:val="ru-RU"/>
        </w:rPr>
        <w:t>Ивашин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Д.С.,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Катина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З.Ф.,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Рыбачук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И.З.,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Бутенко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Л.Т.,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Иванов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В.С.,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Никольская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Л.С.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Справочник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заготовкам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лекарственных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растений.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Киев: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Урожай,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1983.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53-54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47E4" w:rsidRPr="00AB38DF" w:rsidRDefault="00BE47E4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DF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В.С.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Ресурсоведение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лекарственных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растений</w:t>
      </w:r>
      <w:proofErr w:type="spellEnd"/>
      <w:r w:rsidRPr="00AB38DF">
        <w:rPr>
          <w:rFonts w:ascii="Times New Roman" w:hAnsi="Times New Roman" w:cs="Times New Roman"/>
          <w:sz w:val="28"/>
          <w:szCs w:val="28"/>
        </w:rPr>
        <w:t>.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для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студентов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специальности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Фармация</w:t>
      </w:r>
      <w:proofErr w:type="spellEnd"/>
      <w:r w:rsidRPr="00AB38DF">
        <w:rPr>
          <w:rFonts w:ascii="Times New Roman" w:hAnsi="Times New Roman" w:cs="Times New Roman"/>
          <w:sz w:val="28"/>
          <w:szCs w:val="28"/>
        </w:rPr>
        <w:t>»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/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В.С.,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Новосел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Е.Н.,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Кузнецова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В.Ю.,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Гурьева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И.Г.,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Бурда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Н.Е.,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Король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В.В.,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Попик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А.И.,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А.А.,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Тартынская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А.С.,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Мусиенко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Е.С.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-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Х.: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Изд-во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AB38DF">
        <w:rPr>
          <w:rFonts w:ascii="Times New Roman" w:hAnsi="Times New Roman" w:cs="Times New Roman"/>
          <w:sz w:val="28"/>
          <w:szCs w:val="28"/>
        </w:rPr>
        <w:t>,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2015.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-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121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с.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DD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8DF">
        <w:rPr>
          <w:rFonts w:ascii="Times New Roman" w:hAnsi="Times New Roman" w:cs="Times New Roman"/>
          <w:sz w:val="28"/>
          <w:szCs w:val="28"/>
          <w:lang w:val="ru-RU"/>
        </w:rPr>
        <w:t>Крылова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И.Л.,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Капорова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В.И.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Составление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расчетных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таблиц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оценки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урожайности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лекарственных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растений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проективному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покрытию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Растит</w:t>
      </w:r>
      <w:proofErr w:type="gramStart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B38DF">
        <w:rPr>
          <w:rFonts w:ascii="Times New Roman" w:hAnsi="Times New Roman" w:cs="Times New Roman"/>
          <w:sz w:val="28"/>
          <w:szCs w:val="28"/>
          <w:lang w:val="ru-RU"/>
        </w:rPr>
        <w:t>есурсы.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1992.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28,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141-157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8DF">
        <w:rPr>
          <w:rFonts w:ascii="Times New Roman" w:hAnsi="Times New Roman" w:cs="Times New Roman"/>
          <w:sz w:val="28"/>
          <w:szCs w:val="28"/>
          <w:lang w:val="ru-RU"/>
        </w:rPr>
        <w:t>Лапшин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В.,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Куркина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В.,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Загоскина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Н.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образовании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фенольных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соединений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мере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роста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листьев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GINKGO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BILOBA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L.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Лекарственные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растения: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фундаментальные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прикладные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проблемы: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576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8DF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Новосиб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гос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аграр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ун-т.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Новосибирск: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Изд-во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НГАУ,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2013.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193-194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Мінарченко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В.М.,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Мінарченко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О.М.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Методика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gramEnd"/>
      <w:r w:rsidRPr="00AB38DF">
        <w:rPr>
          <w:rFonts w:ascii="Times New Roman" w:hAnsi="Times New Roman" w:cs="Times New Roman"/>
          <w:sz w:val="28"/>
          <w:szCs w:val="28"/>
          <w:lang w:val="ru-RU"/>
        </w:rPr>
        <w:t>іку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рослинних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Київ:ПП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Вірлен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2004.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Мінарченко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В.М.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кадастр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рослинного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AB38DF">
        <w:rPr>
          <w:rFonts w:ascii="Times New Roman" w:hAnsi="Times New Roman" w:cs="Times New Roman"/>
          <w:sz w:val="28"/>
          <w:szCs w:val="28"/>
          <w:lang w:val="ru-RU"/>
        </w:rPr>
        <w:t>іту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стале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біорізноманіття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стан,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перспективи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заходи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К.: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Фітосоціоцентр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2003.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147-152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A20DDC" w:rsidRPr="00AB38DF" w:rsidSect="00C416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8D34F1"/>
    <w:multiLevelType w:val="hybridMultilevel"/>
    <w:tmpl w:val="8E1EBE84"/>
    <w:lvl w:ilvl="0" w:tplc="89DC5E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3D6D39"/>
    <w:multiLevelType w:val="hybridMultilevel"/>
    <w:tmpl w:val="99FE4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5FF0"/>
    <w:multiLevelType w:val="hybridMultilevel"/>
    <w:tmpl w:val="0802704E"/>
    <w:lvl w:ilvl="0" w:tplc="19D43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047A4"/>
    <w:multiLevelType w:val="hybridMultilevel"/>
    <w:tmpl w:val="41A0FF60"/>
    <w:lvl w:ilvl="0" w:tplc="A76C85D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85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122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8E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E6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0EC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82C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E97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3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64D54"/>
    <w:multiLevelType w:val="hybridMultilevel"/>
    <w:tmpl w:val="5C128C9E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664AF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14A4B2F"/>
    <w:multiLevelType w:val="hybridMultilevel"/>
    <w:tmpl w:val="FB9E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25F3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426A8"/>
    <w:multiLevelType w:val="hybridMultilevel"/>
    <w:tmpl w:val="3FA6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B2E05"/>
    <w:multiLevelType w:val="hybridMultilevel"/>
    <w:tmpl w:val="74405928"/>
    <w:lvl w:ilvl="0" w:tplc="E4EE152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A2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72F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AA9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C1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EA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43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C8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3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514326"/>
    <w:multiLevelType w:val="hybridMultilevel"/>
    <w:tmpl w:val="8724ED4A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FE2D04"/>
    <w:multiLevelType w:val="hybridMultilevel"/>
    <w:tmpl w:val="178001EE"/>
    <w:lvl w:ilvl="0" w:tplc="F8FED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822D9"/>
    <w:multiLevelType w:val="multilevel"/>
    <w:tmpl w:val="46E6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2937B6"/>
    <w:multiLevelType w:val="hybridMultilevel"/>
    <w:tmpl w:val="4F7CBB02"/>
    <w:lvl w:ilvl="0" w:tplc="AFD884B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9D3085"/>
    <w:multiLevelType w:val="hybridMultilevel"/>
    <w:tmpl w:val="434AC9E4"/>
    <w:lvl w:ilvl="0" w:tplc="DAB62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C6A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90A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AD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81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F83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4AC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A8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B1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1357B5"/>
    <w:multiLevelType w:val="hybridMultilevel"/>
    <w:tmpl w:val="20D02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92543"/>
    <w:multiLevelType w:val="multilevel"/>
    <w:tmpl w:val="824C2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856699"/>
    <w:multiLevelType w:val="hybridMultilevel"/>
    <w:tmpl w:val="A026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F5B1B"/>
    <w:multiLevelType w:val="hybridMultilevel"/>
    <w:tmpl w:val="717E8F80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5A0A1F"/>
    <w:multiLevelType w:val="singleLevel"/>
    <w:tmpl w:val="5A909E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3">
    <w:nsid w:val="5CFB4286"/>
    <w:multiLevelType w:val="hybridMultilevel"/>
    <w:tmpl w:val="949E0D0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6849074A"/>
    <w:multiLevelType w:val="hybridMultilevel"/>
    <w:tmpl w:val="F60A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F1183"/>
    <w:multiLevelType w:val="hybridMultilevel"/>
    <w:tmpl w:val="03CAD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75316"/>
    <w:multiLevelType w:val="hybridMultilevel"/>
    <w:tmpl w:val="0000549A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F192E21"/>
    <w:multiLevelType w:val="hybridMultilevel"/>
    <w:tmpl w:val="177A20A8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6"/>
  </w:num>
  <w:num w:numId="3">
    <w:abstractNumId w:val="9"/>
  </w:num>
  <w:num w:numId="4">
    <w:abstractNumId w:val="2"/>
  </w:num>
  <w:num w:numId="5">
    <w:abstractNumId w:val="12"/>
  </w:num>
  <w:num w:numId="6">
    <w:abstractNumId w:val="21"/>
  </w:num>
  <w:num w:numId="7">
    <w:abstractNumId w:val="28"/>
  </w:num>
  <w:num w:numId="8">
    <w:abstractNumId w:val="27"/>
  </w:num>
  <w:num w:numId="9">
    <w:abstractNumId w:val="5"/>
  </w:num>
  <w:num w:numId="10">
    <w:abstractNumId w:val="16"/>
  </w:num>
  <w:num w:numId="11">
    <w:abstractNumId w:val="1"/>
  </w:num>
  <w:num w:numId="12">
    <w:abstractNumId w:val="19"/>
  </w:num>
  <w:num w:numId="13">
    <w:abstractNumId w:val="15"/>
  </w:num>
  <w:num w:numId="14">
    <w:abstractNumId w:val="3"/>
  </w:num>
  <w:num w:numId="15">
    <w:abstractNumId w:val="17"/>
  </w:num>
  <w:num w:numId="16">
    <w:abstractNumId w:val="11"/>
  </w:num>
  <w:num w:numId="17">
    <w:abstractNumId w:val="4"/>
  </w:num>
  <w:num w:numId="18">
    <w:abstractNumId w:val="25"/>
  </w:num>
  <w:num w:numId="19">
    <w:abstractNumId w:val="8"/>
  </w:num>
  <w:num w:numId="20">
    <w:abstractNumId w:val="6"/>
  </w:num>
  <w:num w:numId="21">
    <w:abstractNumId w:val="23"/>
  </w:num>
  <w:num w:numId="22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3">
    <w:abstractNumId w:val="10"/>
  </w:num>
  <w:num w:numId="24">
    <w:abstractNumId w:val="13"/>
  </w:num>
  <w:num w:numId="25">
    <w:abstractNumId w:val="0"/>
    <w:lvlOverride w:ilvl="0">
      <w:lvl w:ilvl="0"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6">
    <w:abstractNumId w:val="20"/>
  </w:num>
  <w:num w:numId="27">
    <w:abstractNumId w:val="18"/>
  </w:num>
  <w:num w:numId="28">
    <w:abstractNumId w:val="24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E4C54"/>
    <w:rsid w:val="000B297E"/>
    <w:rsid w:val="001559CD"/>
    <w:rsid w:val="0016613E"/>
    <w:rsid w:val="001A79B6"/>
    <w:rsid w:val="001C164E"/>
    <w:rsid w:val="001F5BF6"/>
    <w:rsid w:val="0025238B"/>
    <w:rsid w:val="002603EA"/>
    <w:rsid w:val="0027790F"/>
    <w:rsid w:val="002F2517"/>
    <w:rsid w:val="00307872"/>
    <w:rsid w:val="0033606D"/>
    <w:rsid w:val="003A4B21"/>
    <w:rsid w:val="00425E53"/>
    <w:rsid w:val="00490E64"/>
    <w:rsid w:val="004B12C9"/>
    <w:rsid w:val="004B147F"/>
    <w:rsid w:val="0050032C"/>
    <w:rsid w:val="00502B5D"/>
    <w:rsid w:val="00533C10"/>
    <w:rsid w:val="00595A70"/>
    <w:rsid w:val="005E1B59"/>
    <w:rsid w:val="00627A37"/>
    <w:rsid w:val="00650F2B"/>
    <w:rsid w:val="00655B78"/>
    <w:rsid w:val="006629A5"/>
    <w:rsid w:val="00672114"/>
    <w:rsid w:val="00700632"/>
    <w:rsid w:val="007247F7"/>
    <w:rsid w:val="00742EB3"/>
    <w:rsid w:val="0075576C"/>
    <w:rsid w:val="007A2BA9"/>
    <w:rsid w:val="008E2F41"/>
    <w:rsid w:val="008F2571"/>
    <w:rsid w:val="00900007"/>
    <w:rsid w:val="00926764"/>
    <w:rsid w:val="009862F0"/>
    <w:rsid w:val="00A20DDC"/>
    <w:rsid w:val="00A366CC"/>
    <w:rsid w:val="00A8794F"/>
    <w:rsid w:val="00A92264"/>
    <w:rsid w:val="00AB38DF"/>
    <w:rsid w:val="00AD6641"/>
    <w:rsid w:val="00AE4C54"/>
    <w:rsid w:val="00AF4068"/>
    <w:rsid w:val="00B16990"/>
    <w:rsid w:val="00B32458"/>
    <w:rsid w:val="00BE47E4"/>
    <w:rsid w:val="00C13912"/>
    <w:rsid w:val="00C41684"/>
    <w:rsid w:val="00C44FDE"/>
    <w:rsid w:val="00DC5D70"/>
    <w:rsid w:val="00DD4E51"/>
    <w:rsid w:val="00E12CFD"/>
    <w:rsid w:val="00E2144C"/>
    <w:rsid w:val="00E45282"/>
    <w:rsid w:val="00E97B5A"/>
    <w:rsid w:val="00EF43E8"/>
    <w:rsid w:val="00F173A2"/>
    <w:rsid w:val="00F252B0"/>
    <w:rsid w:val="00F63ADD"/>
    <w:rsid w:val="00FD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84"/>
  </w:style>
  <w:style w:type="paragraph" w:styleId="1">
    <w:name w:val="heading 1"/>
    <w:basedOn w:val="a"/>
    <w:next w:val="a"/>
    <w:link w:val="10"/>
    <w:uiPriority w:val="99"/>
    <w:qFormat/>
    <w:rsid w:val="00E97B5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link w:val="20"/>
    <w:uiPriority w:val="9"/>
    <w:qFormat/>
    <w:rsid w:val="00E214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42EB3"/>
    <w:rPr>
      <w:color w:val="0000FF"/>
      <w:u w:val="single"/>
    </w:rPr>
  </w:style>
  <w:style w:type="character" w:styleId="a8">
    <w:name w:val="Strong"/>
    <w:basedOn w:val="a0"/>
    <w:uiPriority w:val="22"/>
    <w:qFormat/>
    <w:rsid w:val="00742EB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2144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E2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E2144C"/>
    <w:rPr>
      <w:i/>
      <w:iCs/>
    </w:rPr>
  </w:style>
  <w:style w:type="paragraph" w:customStyle="1" w:styleId="ed3">
    <w:name w:val="Осedовной текст с отступом 3"/>
    <w:basedOn w:val="a"/>
    <w:rsid w:val="00E2144C"/>
    <w:pPr>
      <w:widowControl w:val="0"/>
      <w:autoSpaceDE w:val="0"/>
      <w:autoSpaceDN w:val="0"/>
      <w:spacing w:after="0" w:line="240" w:lineRule="auto"/>
      <w:ind w:left="426" w:firstLine="567"/>
    </w:pPr>
    <w:rPr>
      <w:rFonts w:ascii="Bookman Old Style" w:eastAsia="Times New Roman" w:hAnsi="Bookman Old Style" w:cs="Bookman Old Style"/>
      <w:sz w:val="28"/>
      <w:szCs w:val="28"/>
      <w:lang w:val="ru-RU" w:eastAsia="ru-RU"/>
    </w:rPr>
  </w:style>
  <w:style w:type="paragraph" w:customStyle="1" w:styleId="11">
    <w:name w:val="заголовок 1"/>
    <w:basedOn w:val="a"/>
    <w:next w:val="a"/>
    <w:uiPriority w:val="99"/>
    <w:rsid w:val="00E2144C"/>
    <w:pPr>
      <w:keepNext/>
      <w:widowControl w:val="0"/>
      <w:autoSpaceDE w:val="0"/>
      <w:autoSpaceDN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12">
    <w:name w:val="Обычный1"/>
    <w:uiPriority w:val="99"/>
    <w:rsid w:val="00E214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97B5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b">
    <w:name w:val="Body Text"/>
    <w:basedOn w:val="a"/>
    <w:link w:val="ac"/>
    <w:rsid w:val="00E97B5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c">
    <w:name w:val="Основной текст Знак"/>
    <w:basedOn w:val="a0"/>
    <w:link w:val="ab"/>
    <w:uiPriority w:val="99"/>
    <w:rsid w:val="00E97B5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2"/>
    <w:basedOn w:val="a"/>
    <w:link w:val="22"/>
    <w:rsid w:val="00E97B5A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2">
    <w:name w:val="Основной текст 2 Знак"/>
    <w:basedOn w:val="a0"/>
    <w:link w:val="21"/>
    <w:rsid w:val="00E97B5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3">
    <w:name w:val="Body Text Indent 3"/>
    <w:basedOn w:val="a"/>
    <w:link w:val="30"/>
    <w:uiPriority w:val="99"/>
    <w:rsid w:val="00E97B5A"/>
    <w:pPr>
      <w:widowControl w:val="0"/>
      <w:autoSpaceDE w:val="0"/>
      <w:autoSpaceDN w:val="0"/>
      <w:spacing w:after="0" w:line="360" w:lineRule="auto"/>
      <w:ind w:firstLine="853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97B5A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3">
    <w:name w:val="Body Text Indent 2"/>
    <w:basedOn w:val="12"/>
    <w:link w:val="24"/>
    <w:rsid w:val="00E97B5A"/>
    <w:pPr>
      <w:ind w:left="284" w:firstLine="567"/>
      <w:jc w:val="both"/>
    </w:pPr>
    <w:rPr>
      <w:rFonts w:ascii="Bookman Old Style" w:hAnsi="Bookman Old Style" w:cs="Bookman Old Style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97B5A"/>
    <w:rPr>
      <w:rFonts w:ascii="Bookman Old Style" w:eastAsia="Times New Roman" w:hAnsi="Bookman Old Style" w:cs="Bookman Old Style"/>
      <w:sz w:val="28"/>
      <w:szCs w:val="28"/>
      <w:lang w:val="ru-RU" w:eastAsia="ru-RU"/>
    </w:rPr>
  </w:style>
  <w:style w:type="paragraph" w:styleId="31">
    <w:name w:val="Body Text 3"/>
    <w:basedOn w:val="a"/>
    <w:link w:val="32"/>
    <w:uiPriority w:val="99"/>
    <w:rsid w:val="00E97B5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E97B5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E9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7B5A"/>
    <w:rPr>
      <w:rFonts w:ascii="Tahoma" w:hAnsi="Tahoma" w:cs="Tahoma"/>
      <w:sz w:val="16"/>
      <w:szCs w:val="16"/>
    </w:rPr>
  </w:style>
  <w:style w:type="paragraph" w:customStyle="1" w:styleId="f2f13">
    <w:name w:val="Основной Уf2екст f1 отступом 3"/>
    <w:basedOn w:val="a"/>
    <w:rsid w:val="00FD6F86"/>
    <w:pPr>
      <w:widowControl w:val="0"/>
      <w:autoSpaceDE w:val="0"/>
      <w:autoSpaceDN w:val="0"/>
      <w:spacing w:after="0" w:line="240" w:lineRule="auto"/>
      <w:ind w:firstLine="709"/>
    </w:pPr>
    <w:rPr>
      <w:rFonts w:ascii="Courier New" w:eastAsia="Times New Roman" w:hAnsi="Courier New" w:cs="Courier New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0380">
          <w:marLeft w:val="14"/>
          <w:marRight w:val="389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400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85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62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0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71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855">
          <w:marLeft w:val="14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732">
          <w:marLeft w:val="14"/>
          <w:marRight w:val="3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811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738">
          <w:marLeft w:val="14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19fd962ce10e1af9fb80ca6bac31bc79&amp;amp;url=http://www.drlz.kiev.ua/" TargetMode="External"/><Relationship Id="rId3" Type="http://schemas.openxmlformats.org/officeDocument/2006/relationships/styles" Target="styles.xml"/><Relationship Id="rId7" Type="http://schemas.openxmlformats.org/officeDocument/2006/relationships/hyperlink" Target="http://pharmel.kharkiv.edu/moodle/mod/glossary/showentry.php?eid=49852&amp;displayformat=dictionary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harmel.kharkiv.edu/moodle/mod/glossary/showentry.php?eid=49842&amp;displayformat=dictionar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19fd962ce10e1af9fb80ca6bac31bc79&amp;amp;url=http://www.drlz.kie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98A93-5280-4056-8F1D-3F1084F3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13</cp:revision>
  <dcterms:created xsi:type="dcterms:W3CDTF">2020-03-25T11:21:00Z</dcterms:created>
  <dcterms:modified xsi:type="dcterms:W3CDTF">2020-03-29T21:10:00Z</dcterms:modified>
</cp:coreProperties>
</file>