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72" w:rsidRPr="00963672" w:rsidRDefault="00963672" w:rsidP="00963672">
      <w:pPr>
        <w:jc w:val="center"/>
        <w:rPr>
          <w:rFonts w:ascii="Times New Roman" w:hAnsi="Times New Roman" w:cs="Times New Roman"/>
          <w:b/>
          <w:sz w:val="32"/>
          <w:szCs w:val="32"/>
          <w:lang w:val="uk-UA"/>
        </w:rPr>
      </w:pPr>
      <w:r>
        <w:rPr>
          <w:rFonts w:ascii="Times New Roman" w:hAnsi="Times New Roman" w:cs="Times New Roman"/>
          <w:b/>
          <w:sz w:val="32"/>
          <w:szCs w:val="32"/>
        </w:rPr>
        <w:t>Нутриц</w:t>
      </w:r>
      <w:r>
        <w:rPr>
          <w:rFonts w:ascii="Times New Roman" w:hAnsi="Times New Roman" w:cs="Times New Roman"/>
          <w:b/>
          <w:sz w:val="32"/>
          <w:szCs w:val="32"/>
          <w:lang w:val="uk-UA"/>
        </w:rPr>
        <w:t>і</w:t>
      </w:r>
      <w:r>
        <w:rPr>
          <w:rFonts w:ascii="Times New Roman" w:hAnsi="Times New Roman" w:cs="Times New Roman"/>
          <w:b/>
          <w:sz w:val="32"/>
          <w:szCs w:val="32"/>
        </w:rPr>
        <w:t>ол</w:t>
      </w:r>
      <w:r>
        <w:rPr>
          <w:rFonts w:ascii="Times New Roman" w:hAnsi="Times New Roman" w:cs="Times New Roman"/>
          <w:b/>
          <w:sz w:val="32"/>
          <w:szCs w:val="32"/>
          <w:lang w:val="uk-UA"/>
        </w:rPr>
        <w:t>огія</w:t>
      </w:r>
    </w:p>
    <w:p w:rsidR="00963672" w:rsidRDefault="00963672" w:rsidP="00963672">
      <w:pPr>
        <w:pStyle w:val="a8"/>
        <w:spacing w:line="276" w:lineRule="auto"/>
        <w:rPr>
          <w:b w:val="0"/>
          <w:szCs w:val="28"/>
          <w:lang w:val="uk-UA"/>
        </w:rPr>
      </w:pPr>
      <w:r>
        <w:rPr>
          <w:b w:val="0"/>
          <w:szCs w:val="28"/>
        </w:rPr>
        <w:t xml:space="preserve">Для здобувачів </w:t>
      </w:r>
      <w:r>
        <w:rPr>
          <w:b w:val="0"/>
          <w:szCs w:val="28"/>
          <w:lang w:val="uk-UA"/>
        </w:rPr>
        <w:t>4</w:t>
      </w:r>
      <w:r>
        <w:rPr>
          <w:b w:val="0"/>
          <w:szCs w:val="28"/>
        </w:rPr>
        <w:t xml:space="preserve"> курсу </w:t>
      </w:r>
      <w:r>
        <w:rPr>
          <w:b w:val="0"/>
          <w:szCs w:val="28"/>
          <w:lang w:val="uk-UA"/>
        </w:rPr>
        <w:t xml:space="preserve">галузі знань 22 Охорона здоров'я </w:t>
      </w:r>
      <w:proofErr w:type="gramStart"/>
      <w:r>
        <w:rPr>
          <w:b w:val="0"/>
          <w:szCs w:val="28"/>
          <w:lang w:val="uk-UA"/>
        </w:rPr>
        <w:t>спец</w:t>
      </w:r>
      <w:proofErr w:type="gramEnd"/>
      <w:r>
        <w:rPr>
          <w:b w:val="0"/>
          <w:szCs w:val="28"/>
          <w:lang w:val="uk-UA"/>
        </w:rPr>
        <w:t xml:space="preserve">іальності 226 «Фармація, промислова фармація» </w:t>
      </w:r>
    </w:p>
    <w:p w:rsidR="00963672" w:rsidRDefault="00963672" w:rsidP="00963672">
      <w:pPr>
        <w:pStyle w:val="a8"/>
        <w:spacing w:line="276" w:lineRule="auto"/>
        <w:rPr>
          <w:b w:val="0"/>
          <w:szCs w:val="28"/>
          <w:lang w:val="uk-UA"/>
        </w:rPr>
      </w:pPr>
      <w:r>
        <w:rPr>
          <w:b w:val="0"/>
          <w:szCs w:val="28"/>
          <w:lang w:val="uk-UA"/>
        </w:rPr>
        <w:t>освітня програма «Фармація»</w:t>
      </w:r>
      <w:r>
        <w:rPr>
          <w:szCs w:val="28"/>
        </w:rPr>
        <w:t xml:space="preserve"> </w:t>
      </w:r>
      <w:r>
        <w:rPr>
          <w:b w:val="0"/>
          <w:szCs w:val="28"/>
          <w:lang w:val="uk-UA"/>
        </w:rPr>
        <w:t>Фс16 (5,0д) 7-12 групи</w:t>
      </w:r>
    </w:p>
    <w:p w:rsidR="00963672" w:rsidRDefault="00963672" w:rsidP="00963672">
      <w:pPr>
        <w:pStyle w:val="a8"/>
        <w:spacing w:line="276" w:lineRule="auto"/>
        <w:rPr>
          <w:b w:val="0"/>
          <w:szCs w:val="28"/>
          <w:lang w:val="uk-UA"/>
        </w:rPr>
      </w:pPr>
    </w:p>
    <w:p w:rsidR="00963672" w:rsidRDefault="00963672" w:rsidP="00963672">
      <w:pPr>
        <w:pStyle w:val="a8"/>
        <w:spacing w:line="276" w:lineRule="auto"/>
        <w:rPr>
          <w:b w:val="0"/>
          <w:szCs w:val="28"/>
          <w:lang w:val="uk-UA"/>
        </w:rPr>
      </w:pPr>
    </w:p>
    <w:p w:rsidR="00963672" w:rsidRPr="00435373" w:rsidRDefault="00963672" w:rsidP="00435373">
      <w:pPr>
        <w:spacing w:after="0" w:line="240" w:lineRule="auto"/>
        <w:jc w:val="both"/>
        <w:rPr>
          <w:rFonts w:ascii="Times New Roman" w:eastAsia="Times New Roman" w:hAnsi="Times New Roman" w:cs="Times New Roman"/>
          <w:b/>
          <w:color w:val="FF0000"/>
          <w:sz w:val="28"/>
          <w:szCs w:val="28"/>
          <w:lang w:val="uk-UA" w:eastAsia="ru-RU"/>
        </w:rPr>
      </w:pPr>
      <w:r w:rsidRPr="00435373">
        <w:rPr>
          <w:rFonts w:ascii="Times New Roman" w:eastAsia="Times New Roman" w:hAnsi="Times New Roman" w:cs="Times New Roman"/>
          <w:b/>
          <w:color w:val="FF0000"/>
          <w:sz w:val="28"/>
          <w:szCs w:val="28"/>
          <w:lang w:val="uk-UA" w:eastAsia="ru-RU"/>
        </w:rPr>
        <w:t>2.04 2020 – група 11</w:t>
      </w:r>
    </w:p>
    <w:p w:rsidR="00963672" w:rsidRPr="00435373" w:rsidRDefault="00963672" w:rsidP="00435373">
      <w:pPr>
        <w:spacing w:after="0" w:line="240" w:lineRule="auto"/>
        <w:jc w:val="both"/>
        <w:rPr>
          <w:rFonts w:ascii="Times New Roman" w:eastAsia="Times New Roman" w:hAnsi="Times New Roman" w:cs="Times New Roman"/>
          <w:b/>
          <w:color w:val="FF0000"/>
          <w:sz w:val="28"/>
          <w:szCs w:val="28"/>
          <w:lang w:val="uk-UA" w:eastAsia="ru-RU"/>
        </w:rPr>
      </w:pPr>
      <w:r w:rsidRPr="00435373">
        <w:rPr>
          <w:rFonts w:ascii="Times New Roman" w:eastAsia="Times New Roman" w:hAnsi="Times New Roman" w:cs="Times New Roman"/>
          <w:b/>
          <w:color w:val="FF0000"/>
          <w:sz w:val="28"/>
          <w:szCs w:val="28"/>
          <w:lang w:val="uk-UA" w:eastAsia="ru-RU"/>
        </w:rPr>
        <w:t>3</w:t>
      </w:r>
      <w:r w:rsidRPr="00435373">
        <w:rPr>
          <w:rFonts w:ascii="Times New Roman" w:eastAsia="Times New Roman" w:hAnsi="Times New Roman" w:cs="Times New Roman"/>
          <w:b/>
          <w:color w:val="FF0000"/>
          <w:sz w:val="28"/>
          <w:szCs w:val="28"/>
          <w:lang w:eastAsia="ru-RU"/>
        </w:rPr>
        <w:t>.0</w:t>
      </w:r>
      <w:r w:rsidRPr="00435373">
        <w:rPr>
          <w:rFonts w:ascii="Times New Roman" w:eastAsia="Times New Roman" w:hAnsi="Times New Roman" w:cs="Times New Roman"/>
          <w:b/>
          <w:color w:val="FF0000"/>
          <w:sz w:val="28"/>
          <w:szCs w:val="28"/>
          <w:lang w:val="uk-UA" w:eastAsia="ru-RU"/>
        </w:rPr>
        <w:t>4</w:t>
      </w:r>
      <w:r w:rsidRPr="00435373">
        <w:rPr>
          <w:rFonts w:ascii="Times New Roman" w:eastAsia="Times New Roman" w:hAnsi="Times New Roman" w:cs="Times New Roman"/>
          <w:b/>
          <w:color w:val="FF0000"/>
          <w:sz w:val="28"/>
          <w:szCs w:val="28"/>
          <w:lang w:eastAsia="ru-RU"/>
        </w:rPr>
        <w:t>.</w:t>
      </w:r>
      <w:r w:rsidRPr="00435373">
        <w:rPr>
          <w:rFonts w:ascii="Times New Roman" w:eastAsia="Times New Roman" w:hAnsi="Times New Roman" w:cs="Times New Roman"/>
          <w:b/>
          <w:color w:val="FF0000"/>
          <w:sz w:val="28"/>
          <w:szCs w:val="28"/>
          <w:lang w:val="uk-UA" w:eastAsia="ru-RU"/>
        </w:rPr>
        <w:t xml:space="preserve"> </w:t>
      </w:r>
      <w:r w:rsidRPr="00435373">
        <w:rPr>
          <w:rFonts w:ascii="Times New Roman" w:eastAsia="Times New Roman" w:hAnsi="Times New Roman" w:cs="Times New Roman"/>
          <w:b/>
          <w:color w:val="FF0000"/>
          <w:sz w:val="28"/>
          <w:szCs w:val="28"/>
          <w:lang w:eastAsia="ru-RU"/>
        </w:rPr>
        <w:t xml:space="preserve">2020 – групи 7, </w:t>
      </w:r>
      <w:r w:rsidRPr="00435373">
        <w:rPr>
          <w:rFonts w:ascii="Times New Roman" w:eastAsia="Times New Roman" w:hAnsi="Times New Roman" w:cs="Times New Roman"/>
          <w:b/>
          <w:color w:val="FF0000"/>
          <w:sz w:val="28"/>
          <w:szCs w:val="28"/>
          <w:lang w:val="uk-UA" w:eastAsia="ru-RU"/>
        </w:rPr>
        <w:t>9</w:t>
      </w:r>
    </w:p>
    <w:p w:rsidR="00963672" w:rsidRPr="00435373" w:rsidRDefault="00963672" w:rsidP="00435373">
      <w:pPr>
        <w:spacing w:after="0" w:line="240" w:lineRule="auto"/>
        <w:jc w:val="both"/>
        <w:rPr>
          <w:rFonts w:ascii="Times New Roman" w:eastAsia="Times New Roman" w:hAnsi="Times New Roman" w:cs="Times New Roman"/>
          <w:b/>
          <w:color w:val="FF0000"/>
          <w:sz w:val="28"/>
          <w:szCs w:val="28"/>
          <w:lang w:val="uk-UA" w:eastAsia="ru-RU"/>
        </w:rPr>
      </w:pPr>
      <w:r w:rsidRPr="00435373">
        <w:rPr>
          <w:rFonts w:ascii="Times New Roman" w:eastAsia="Times New Roman" w:hAnsi="Times New Roman" w:cs="Times New Roman"/>
          <w:b/>
          <w:color w:val="FF0000"/>
          <w:sz w:val="28"/>
          <w:szCs w:val="28"/>
          <w:lang w:val="uk-UA" w:eastAsia="ru-RU"/>
        </w:rPr>
        <w:t>9</w:t>
      </w:r>
      <w:r w:rsidRPr="00435373">
        <w:rPr>
          <w:rFonts w:ascii="Times New Roman" w:eastAsia="Times New Roman" w:hAnsi="Times New Roman" w:cs="Times New Roman"/>
          <w:b/>
          <w:color w:val="FF0000"/>
          <w:sz w:val="28"/>
          <w:szCs w:val="28"/>
          <w:lang w:eastAsia="ru-RU"/>
        </w:rPr>
        <w:t>.0</w:t>
      </w:r>
      <w:r w:rsidRPr="00435373">
        <w:rPr>
          <w:rFonts w:ascii="Times New Roman" w:eastAsia="Times New Roman" w:hAnsi="Times New Roman" w:cs="Times New Roman"/>
          <w:b/>
          <w:color w:val="FF0000"/>
          <w:sz w:val="28"/>
          <w:szCs w:val="28"/>
          <w:lang w:val="uk-UA" w:eastAsia="ru-RU"/>
        </w:rPr>
        <w:t>4</w:t>
      </w:r>
      <w:r w:rsidRPr="00435373">
        <w:rPr>
          <w:rFonts w:ascii="Times New Roman" w:eastAsia="Times New Roman" w:hAnsi="Times New Roman" w:cs="Times New Roman"/>
          <w:b/>
          <w:color w:val="FF0000"/>
          <w:sz w:val="28"/>
          <w:szCs w:val="28"/>
          <w:lang w:eastAsia="ru-RU"/>
        </w:rPr>
        <w:t>.</w:t>
      </w:r>
      <w:r w:rsidRPr="00435373">
        <w:rPr>
          <w:rFonts w:ascii="Times New Roman" w:eastAsia="Times New Roman" w:hAnsi="Times New Roman" w:cs="Times New Roman"/>
          <w:b/>
          <w:color w:val="FF0000"/>
          <w:sz w:val="28"/>
          <w:szCs w:val="28"/>
          <w:lang w:val="uk-UA" w:eastAsia="ru-RU"/>
        </w:rPr>
        <w:t xml:space="preserve"> </w:t>
      </w:r>
      <w:r w:rsidRPr="00435373">
        <w:rPr>
          <w:rFonts w:ascii="Times New Roman" w:eastAsia="Times New Roman" w:hAnsi="Times New Roman" w:cs="Times New Roman"/>
          <w:b/>
          <w:color w:val="FF0000"/>
          <w:sz w:val="28"/>
          <w:szCs w:val="28"/>
          <w:lang w:eastAsia="ru-RU"/>
        </w:rPr>
        <w:t xml:space="preserve">2020 – групи </w:t>
      </w:r>
      <w:r w:rsidRPr="00435373">
        <w:rPr>
          <w:rFonts w:ascii="Times New Roman" w:eastAsia="Times New Roman" w:hAnsi="Times New Roman" w:cs="Times New Roman"/>
          <w:b/>
          <w:color w:val="FF0000"/>
          <w:sz w:val="28"/>
          <w:szCs w:val="28"/>
          <w:lang w:val="uk-UA" w:eastAsia="ru-RU"/>
        </w:rPr>
        <w:t>12</w:t>
      </w:r>
    </w:p>
    <w:p w:rsidR="00963672" w:rsidRPr="00435373" w:rsidRDefault="00963672" w:rsidP="00435373">
      <w:pPr>
        <w:spacing w:after="0" w:line="240" w:lineRule="auto"/>
        <w:jc w:val="both"/>
        <w:rPr>
          <w:rFonts w:ascii="Times New Roman" w:eastAsia="Times New Roman" w:hAnsi="Times New Roman" w:cs="Times New Roman"/>
          <w:b/>
          <w:color w:val="FF0000"/>
          <w:sz w:val="28"/>
          <w:szCs w:val="28"/>
          <w:lang w:val="uk-UA" w:eastAsia="ru-RU"/>
        </w:rPr>
      </w:pPr>
      <w:r w:rsidRPr="00435373">
        <w:rPr>
          <w:rFonts w:ascii="Times New Roman" w:eastAsia="Times New Roman" w:hAnsi="Times New Roman" w:cs="Times New Roman"/>
          <w:b/>
          <w:color w:val="FF0000"/>
          <w:sz w:val="28"/>
          <w:szCs w:val="28"/>
          <w:lang w:val="uk-UA" w:eastAsia="ru-RU"/>
        </w:rPr>
        <w:t>13</w:t>
      </w:r>
      <w:r w:rsidRPr="00435373">
        <w:rPr>
          <w:rFonts w:ascii="Times New Roman" w:eastAsia="Times New Roman" w:hAnsi="Times New Roman" w:cs="Times New Roman"/>
          <w:b/>
          <w:color w:val="FF0000"/>
          <w:sz w:val="28"/>
          <w:szCs w:val="28"/>
          <w:lang w:eastAsia="ru-RU"/>
        </w:rPr>
        <w:t>.0</w:t>
      </w:r>
      <w:r w:rsidRPr="00435373">
        <w:rPr>
          <w:rFonts w:ascii="Times New Roman" w:eastAsia="Times New Roman" w:hAnsi="Times New Roman" w:cs="Times New Roman"/>
          <w:b/>
          <w:color w:val="FF0000"/>
          <w:sz w:val="28"/>
          <w:szCs w:val="28"/>
          <w:lang w:val="uk-UA" w:eastAsia="ru-RU"/>
        </w:rPr>
        <w:t>4</w:t>
      </w:r>
      <w:r w:rsidRPr="00435373">
        <w:rPr>
          <w:rFonts w:ascii="Times New Roman" w:eastAsia="Times New Roman" w:hAnsi="Times New Roman" w:cs="Times New Roman"/>
          <w:b/>
          <w:color w:val="FF0000"/>
          <w:sz w:val="28"/>
          <w:szCs w:val="28"/>
          <w:lang w:eastAsia="ru-RU"/>
        </w:rPr>
        <w:t xml:space="preserve">.2020 – групи </w:t>
      </w:r>
      <w:r w:rsidRPr="00435373">
        <w:rPr>
          <w:rFonts w:ascii="Times New Roman" w:eastAsia="Times New Roman" w:hAnsi="Times New Roman" w:cs="Times New Roman"/>
          <w:b/>
          <w:color w:val="FF0000"/>
          <w:sz w:val="28"/>
          <w:szCs w:val="28"/>
          <w:lang w:val="uk-UA" w:eastAsia="ru-RU"/>
        </w:rPr>
        <w:t>8</w:t>
      </w:r>
      <w:r w:rsidRPr="00435373">
        <w:rPr>
          <w:rFonts w:ascii="Times New Roman" w:eastAsia="Times New Roman" w:hAnsi="Times New Roman" w:cs="Times New Roman"/>
          <w:b/>
          <w:color w:val="FF0000"/>
          <w:sz w:val="28"/>
          <w:szCs w:val="28"/>
          <w:lang w:eastAsia="ru-RU"/>
        </w:rPr>
        <w:t>, 1</w:t>
      </w:r>
      <w:r w:rsidRPr="00435373">
        <w:rPr>
          <w:rFonts w:ascii="Times New Roman" w:eastAsia="Times New Roman" w:hAnsi="Times New Roman" w:cs="Times New Roman"/>
          <w:b/>
          <w:color w:val="FF0000"/>
          <w:sz w:val="28"/>
          <w:szCs w:val="28"/>
          <w:lang w:val="uk-UA" w:eastAsia="ru-RU"/>
        </w:rPr>
        <w:t>0</w:t>
      </w:r>
    </w:p>
    <w:p w:rsidR="00963672" w:rsidRPr="00435373" w:rsidRDefault="009D75EB" w:rsidP="00E7455B">
      <w:pPr>
        <w:shd w:val="clear" w:color="auto" w:fill="FFFFFF"/>
        <w:spacing w:after="0" w:line="240" w:lineRule="auto"/>
        <w:ind w:firstLine="708"/>
        <w:jc w:val="both"/>
        <w:rPr>
          <w:rFonts w:ascii="Times New Roman" w:eastAsia="Times New Roman" w:hAnsi="Times New Roman" w:cs="Times New Roman"/>
          <w:b/>
          <w:sz w:val="28"/>
          <w:szCs w:val="28"/>
          <w:lang w:val="uk-UA" w:eastAsia="ru-RU"/>
        </w:rPr>
      </w:pPr>
      <w:r w:rsidRPr="00435373">
        <w:rPr>
          <w:rFonts w:ascii="Times New Roman" w:hAnsi="Times New Roman" w:cs="Times New Roman"/>
          <w:b/>
          <w:sz w:val="28"/>
          <w:szCs w:val="28"/>
          <w:u w:val="single"/>
          <w:lang w:val="uk-UA"/>
        </w:rPr>
        <w:t>Практич</w:t>
      </w:r>
      <w:r w:rsidR="00963672" w:rsidRPr="00435373">
        <w:rPr>
          <w:rFonts w:ascii="Times New Roman" w:hAnsi="Times New Roman" w:cs="Times New Roman"/>
          <w:b/>
          <w:sz w:val="28"/>
          <w:szCs w:val="28"/>
          <w:u w:val="single"/>
        </w:rPr>
        <w:t>не заняття</w:t>
      </w:r>
      <w:r w:rsidR="00963672" w:rsidRPr="00435373">
        <w:rPr>
          <w:rFonts w:ascii="Times New Roman" w:hAnsi="Times New Roman" w:cs="Times New Roman"/>
          <w:b/>
          <w:sz w:val="28"/>
          <w:szCs w:val="28"/>
        </w:rPr>
        <w:t>. Тема:</w:t>
      </w:r>
      <w:r w:rsidR="00963672" w:rsidRPr="00435373">
        <w:rPr>
          <w:rFonts w:ascii="Times New Roman" w:eastAsia="Times New Roman" w:hAnsi="Times New Roman" w:cs="Times New Roman"/>
          <w:sz w:val="28"/>
          <w:szCs w:val="28"/>
          <w:lang w:eastAsia="ru-RU"/>
        </w:rPr>
        <w:t xml:space="preserve"> </w:t>
      </w:r>
      <w:r w:rsidR="00963672" w:rsidRPr="00435373">
        <w:rPr>
          <w:rFonts w:ascii="Times New Roman" w:eastAsia="Times New Roman" w:hAnsi="Times New Roman" w:cs="Times New Roman"/>
          <w:b/>
          <w:sz w:val="28"/>
          <w:szCs w:val="28"/>
          <w:lang w:eastAsia="ru-RU"/>
        </w:rPr>
        <w:t xml:space="preserve">Дієтичні добавки, харчові продукти </w:t>
      </w:r>
      <w:proofErr w:type="gramStart"/>
      <w:r w:rsidR="00963672" w:rsidRPr="00435373">
        <w:rPr>
          <w:rFonts w:ascii="Times New Roman" w:eastAsia="Times New Roman" w:hAnsi="Times New Roman" w:cs="Times New Roman"/>
          <w:b/>
          <w:sz w:val="28"/>
          <w:szCs w:val="28"/>
          <w:lang w:eastAsia="ru-RU"/>
        </w:rPr>
        <w:t>для</w:t>
      </w:r>
      <w:proofErr w:type="gramEnd"/>
      <w:r w:rsidR="00963672" w:rsidRPr="00435373">
        <w:rPr>
          <w:rFonts w:ascii="Times New Roman" w:eastAsia="Times New Roman" w:hAnsi="Times New Roman" w:cs="Times New Roman"/>
          <w:b/>
          <w:sz w:val="28"/>
          <w:szCs w:val="28"/>
          <w:lang w:eastAsia="ru-RU"/>
        </w:rPr>
        <w:t xml:space="preserve"> спеціального дієтичного споживання, функціональні харчові продукти</w:t>
      </w:r>
      <w:r w:rsidR="00963672" w:rsidRPr="00435373">
        <w:rPr>
          <w:rFonts w:ascii="Times New Roman" w:eastAsia="Times New Roman" w:hAnsi="Times New Roman" w:cs="Times New Roman"/>
          <w:b/>
          <w:sz w:val="28"/>
          <w:szCs w:val="28"/>
          <w:lang w:val="uk-UA" w:eastAsia="ru-RU"/>
        </w:rPr>
        <w:t>.</w:t>
      </w:r>
    </w:p>
    <w:p w:rsidR="00FA143A" w:rsidRPr="00435373" w:rsidRDefault="00FA143A" w:rsidP="00E7455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435373">
        <w:rPr>
          <w:rFonts w:ascii="Times New Roman" w:hAnsi="Times New Roman" w:cs="Times New Roman"/>
          <w:b/>
          <w:i/>
          <w:sz w:val="28"/>
          <w:szCs w:val="28"/>
          <w:lang w:val="uk-UA"/>
        </w:rPr>
        <w:t>Мета</w:t>
      </w:r>
      <w:r w:rsidRPr="00435373">
        <w:rPr>
          <w:rFonts w:ascii="Times New Roman" w:hAnsi="Times New Roman" w:cs="Times New Roman"/>
          <w:b/>
          <w:sz w:val="28"/>
          <w:szCs w:val="28"/>
          <w:lang w:val="uk-UA"/>
        </w:rPr>
        <w:t>:</w:t>
      </w:r>
      <w:r w:rsidRPr="00435373">
        <w:rPr>
          <w:rFonts w:ascii="Times New Roman" w:hAnsi="Times New Roman" w:cs="Times New Roman"/>
          <w:sz w:val="28"/>
          <w:szCs w:val="28"/>
          <w:lang w:val="uk-UA"/>
        </w:rPr>
        <w:t xml:space="preserve"> Знати визначення поняття:</w:t>
      </w:r>
      <w:r w:rsidRPr="00435373">
        <w:rPr>
          <w:rFonts w:ascii="Times New Roman" w:eastAsia="Times New Roman" w:hAnsi="Times New Roman" w:cs="Times New Roman"/>
          <w:sz w:val="28"/>
          <w:szCs w:val="28"/>
          <w:lang w:val="uk-UA" w:eastAsia="ru-RU"/>
        </w:rPr>
        <w:t xml:space="preserve"> дієтичні добавки (ДД), харчові продукти для спеціального дієтичного споживання, </w:t>
      </w:r>
      <w:r w:rsidR="00AD4B91" w:rsidRPr="00435373">
        <w:rPr>
          <w:rFonts w:ascii="Times New Roman" w:eastAsia="Times New Roman" w:hAnsi="Times New Roman" w:cs="Times New Roman"/>
          <w:sz w:val="28"/>
          <w:szCs w:val="28"/>
          <w:lang w:val="uk-UA" w:eastAsia="ru-RU"/>
        </w:rPr>
        <w:t>їх класифікацію, характеристику і ос</w:t>
      </w:r>
      <w:r w:rsidR="00762A9B" w:rsidRPr="00435373">
        <w:rPr>
          <w:rFonts w:ascii="Times New Roman" w:eastAsia="Times New Roman" w:hAnsi="Times New Roman" w:cs="Times New Roman"/>
          <w:sz w:val="28"/>
          <w:szCs w:val="28"/>
          <w:lang w:val="uk-UA" w:eastAsia="ru-RU"/>
        </w:rPr>
        <w:t>новні принципи</w:t>
      </w:r>
      <w:r w:rsidR="00AD4B91" w:rsidRPr="00435373">
        <w:rPr>
          <w:rFonts w:ascii="Times New Roman" w:eastAsia="Times New Roman" w:hAnsi="Times New Roman" w:cs="Times New Roman"/>
          <w:sz w:val="28"/>
          <w:szCs w:val="28"/>
          <w:lang w:val="uk-UA" w:eastAsia="ru-RU"/>
        </w:rPr>
        <w:t xml:space="preserve"> використання.</w:t>
      </w:r>
    </w:p>
    <w:p w:rsidR="000C5BB1" w:rsidRPr="00435373" w:rsidRDefault="000C5BB1" w:rsidP="000C5BB1">
      <w:pPr>
        <w:spacing w:after="160" w:line="259" w:lineRule="auto"/>
        <w:jc w:val="center"/>
        <w:rPr>
          <w:rFonts w:ascii="Times New Roman" w:eastAsia="Calibri" w:hAnsi="Times New Roman" w:cs="Times New Roman"/>
          <w:b/>
          <w:sz w:val="28"/>
          <w:szCs w:val="28"/>
          <w:lang w:val="uk-UA"/>
        </w:rPr>
      </w:pPr>
      <w:r w:rsidRPr="00435373">
        <w:rPr>
          <w:rFonts w:ascii="Times New Roman" w:eastAsia="Calibri" w:hAnsi="Times New Roman" w:cs="Times New Roman"/>
          <w:b/>
          <w:sz w:val="28"/>
          <w:szCs w:val="28"/>
          <w:lang w:val="uk-UA"/>
        </w:rPr>
        <w:t>Питання для самоконтролю</w:t>
      </w:r>
    </w:p>
    <w:p w:rsidR="000C5BB1" w:rsidRPr="00435373" w:rsidRDefault="000C5BB1" w:rsidP="000C5BB1">
      <w:pPr>
        <w:widowControl w:val="0"/>
        <w:numPr>
          <w:ilvl w:val="0"/>
          <w:numId w:val="17"/>
        </w:numPr>
        <w:autoSpaceDE w:val="0"/>
        <w:autoSpaceDN w:val="0"/>
        <w:adjustRightInd w:val="0"/>
        <w:spacing w:after="160" w:line="259" w:lineRule="auto"/>
        <w:ind w:left="142" w:hanging="142"/>
        <w:contextualSpacing/>
        <w:jc w:val="both"/>
        <w:rPr>
          <w:rFonts w:ascii="Times New Roman" w:eastAsia="Calibri" w:hAnsi="Times New Roman" w:cs="Times New Roman"/>
          <w:b/>
          <w:sz w:val="28"/>
          <w:szCs w:val="28"/>
          <w:lang w:val="uk-UA"/>
        </w:rPr>
      </w:pPr>
      <w:r w:rsidRPr="00435373">
        <w:rPr>
          <w:rFonts w:ascii="Times New Roman" w:eastAsia="Calibri" w:hAnsi="Times New Roman" w:cs="Times New Roman"/>
          <w:sz w:val="28"/>
          <w:szCs w:val="28"/>
          <w:lang w:val="uk-UA"/>
        </w:rPr>
        <w:t>Дайте визначення поняттю «нутриціологія», як наука.</w:t>
      </w:r>
    </w:p>
    <w:p w:rsidR="000C5BB1" w:rsidRPr="00435373" w:rsidRDefault="000C5BB1" w:rsidP="000C5BB1">
      <w:pPr>
        <w:widowControl w:val="0"/>
        <w:numPr>
          <w:ilvl w:val="0"/>
          <w:numId w:val="17"/>
        </w:numPr>
        <w:autoSpaceDE w:val="0"/>
        <w:autoSpaceDN w:val="0"/>
        <w:adjustRightInd w:val="0"/>
        <w:spacing w:after="160" w:line="259" w:lineRule="auto"/>
        <w:ind w:left="142" w:hanging="142"/>
        <w:contextualSpacing/>
        <w:jc w:val="both"/>
        <w:rPr>
          <w:rFonts w:ascii="Times New Roman" w:eastAsia="Calibri" w:hAnsi="Times New Roman" w:cs="Times New Roman"/>
          <w:b/>
          <w:sz w:val="28"/>
          <w:szCs w:val="28"/>
          <w:lang w:val="uk-UA"/>
        </w:rPr>
      </w:pPr>
      <w:r w:rsidRPr="00435373">
        <w:rPr>
          <w:rFonts w:ascii="Times New Roman" w:eastAsia="Calibri" w:hAnsi="Times New Roman" w:cs="Times New Roman"/>
          <w:sz w:val="28"/>
          <w:szCs w:val="28"/>
          <w:lang w:val="uk-UA"/>
        </w:rPr>
        <w:t xml:space="preserve">Розкрийте мету та задачі нутриціології. </w:t>
      </w:r>
    </w:p>
    <w:p w:rsidR="000C5BB1" w:rsidRPr="00435373" w:rsidRDefault="000C5BB1" w:rsidP="000C5BB1">
      <w:pPr>
        <w:widowControl w:val="0"/>
        <w:numPr>
          <w:ilvl w:val="0"/>
          <w:numId w:val="17"/>
        </w:numPr>
        <w:autoSpaceDE w:val="0"/>
        <w:autoSpaceDN w:val="0"/>
        <w:adjustRightInd w:val="0"/>
        <w:spacing w:after="160" w:line="259" w:lineRule="auto"/>
        <w:ind w:left="142" w:hanging="142"/>
        <w:contextualSpacing/>
        <w:jc w:val="both"/>
        <w:rPr>
          <w:rFonts w:ascii="Times New Roman" w:eastAsia="Calibri" w:hAnsi="Times New Roman" w:cs="Times New Roman"/>
          <w:b/>
          <w:sz w:val="28"/>
          <w:szCs w:val="28"/>
          <w:lang w:val="uk-UA"/>
        </w:rPr>
      </w:pPr>
      <w:r w:rsidRPr="00435373">
        <w:rPr>
          <w:rFonts w:ascii="Times New Roman" w:eastAsia="Calibri" w:hAnsi="Times New Roman" w:cs="Times New Roman"/>
          <w:sz w:val="28"/>
          <w:szCs w:val="28"/>
          <w:lang w:val="uk-UA"/>
        </w:rPr>
        <w:t xml:space="preserve">Дайте визначення понять нутрієнти, макронутрієнти, мікронутрієнти, нутрицевтики, парафармацевтики, пробіотики, пребіотики, синбіотики, ксенобіотики, харчові добавки, дієтичні добавки, функціональні харчові продукти. </w:t>
      </w:r>
    </w:p>
    <w:p w:rsidR="00903829" w:rsidRPr="00435373" w:rsidRDefault="00903829" w:rsidP="00903829">
      <w:pPr>
        <w:widowControl w:val="0"/>
        <w:autoSpaceDE w:val="0"/>
        <w:autoSpaceDN w:val="0"/>
        <w:adjustRightInd w:val="0"/>
        <w:spacing w:after="160" w:line="259" w:lineRule="auto"/>
        <w:ind w:left="142"/>
        <w:contextualSpacing/>
        <w:jc w:val="center"/>
        <w:rPr>
          <w:rFonts w:ascii="Times New Roman" w:eastAsia="Calibri" w:hAnsi="Times New Roman" w:cs="Times New Roman"/>
          <w:b/>
          <w:sz w:val="28"/>
          <w:szCs w:val="28"/>
          <w:lang w:val="uk-UA"/>
        </w:rPr>
      </w:pPr>
      <w:r w:rsidRPr="00435373">
        <w:rPr>
          <w:rFonts w:ascii="Times New Roman" w:eastAsia="Calibri" w:hAnsi="Times New Roman" w:cs="Times New Roman"/>
          <w:b/>
          <w:sz w:val="28"/>
          <w:szCs w:val="28"/>
          <w:lang w:val="uk-UA"/>
        </w:rPr>
        <w:t>Теоретичні питання</w:t>
      </w:r>
    </w:p>
    <w:p w:rsidR="00CD1F80" w:rsidRPr="00435373" w:rsidRDefault="00CD1F80" w:rsidP="00CD1F80">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rPr>
        <w:t>Да</w:t>
      </w:r>
      <w:r w:rsidRPr="00435373">
        <w:rPr>
          <w:rFonts w:ascii="Times New Roman" w:hAnsi="Times New Roman" w:cs="Times New Roman"/>
          <w:bCs/>
          <w:sz w:val="28"/>
          <w:szCs w:val="28"/>
          <w:lang w:val="uk-UA"/>
        </w:rPr>
        <w:t xml:space="preserve">йте визначення </w:t>
      </w:r>
      <w:r w:rsidRPr="00435373">
        <w:rPr>
          <w:rFonts w:ascii="Times New Roman" w:hAnsi="Times New Roman" w:cs="Times New Roman"/>
          <w:bCs/>
          <w:sz w:val="28"/>
          <w:szCs w:val="28"/>
        </w:rPr>
        <w:t>понят</w:t>
      </w:r>
      <w:r w:rsidRPr="00435373">
        <w:rPr>
          <w:rFonts w:ascii="Times New Roman" w:hAnsi="Times New Roman" w:cs="Times New Roman"/>
          <w:bCs/>
          <w:sz w:val="28"/>
          <w:szCs w:val="28"/>
          <w:lang w:val="uk-UA"/>
        </w:rPr>
        <w:t>тю</w:t>
      </w:r>
      <w:r w:rsidRPr="00435373">
        <w:rPr>
          <w:rFonts w:ascii="Times New Roman" w:hAnsi="Times New Roman" w:cs="Times New Roman"/>
          <w:bCs/>
          <w:sz w:val="28"/>
          <w:szCs w:val="28"/>
        </w:rPr>
        <w:t xml:space="preserve"> «ДД».</w:t>
      </w:r>
    </w:p>
    <w:p w:rsidR="00CD1F80" w:rsidRPr="00435373" w:rsidRDefault="00CD1F80" w:rsidP="00CD1F80">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rPr>
        <w:t xml:space="preserve"> Охарактериз</w:t>
      </w:r>
      <w:r w:rsidRPr="00435373">
        <w:rPr>
          <w:rFonts w:ascii="Times New Roman" w:hAnsi="Times New Roman" w:cs="Times New Roman"/>
          <w:bCs/>
          <w:sz w:val="28"/>
          <w:szCs w:val="28"/>
          <w:lang w:val="uk-UA"/>
        </w:rPr>
        <w:t xml:space="preserve">уйте </w:t>
      </w:r>
      <w:r w:rsidRPr="00435373">
        <w:rPr>
          <w:rFonts w:ascii="Times New Roman" w:hAnsi="Times New Roman" w:cs="Times New Roman"/>
          <w:bCs/>
          <w:sz w:val="28"/>
          <w:szCs w:val="28"/>
        </w:rPr>
        <w:t>основн</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 xml:space="preserve"> </w:t>
      </w:r>
      <w:r w:rsidRPr="00435373">
        <w:rPr>
          <w:rFonts w:ascii="Times New Roman" w:hAnsi="Times New Roman" w:cs="Times New Roman"/>
          <w:bCs/>
          <w:sz w:val="28"/>
          <w:szCs w:val="28"/>
          <w:lang w:val="uk-UA"/>
        </w:rPr>
        <w:t xml:space="preserve">відмінності </w:t>
      </w:r>
      <w:r w:rsidR="00363201" w:rsidRPr="00435373">
        <w:rPr>
          <w:rFonts w:ascii="Times New Roman" w:hAnsi="Times New Roman" w:cs="Times New Roman"/>
          <w:bCs/>
          <w:sz w:val="28"/>
          <w:szCs w:val="28"/>
          <w:lang w:val="uk-UA"/>
        </w:rPr>
        <w:t xml:space="preserve"> </w:t>
      </w:r>
      <w:proofErr w:type="gramStart"/>
      <w:r w:rsidRPr="00435373">
        <w:rPr>
          <w:rFonts w:ascii="Times New Roman" w:hAnsi="Times New Roman" w:cs="Times New Roman"/>
          <w:bCs/>
          <w:sz w:val="28"/>
          <w:szCs w:val="28"/>
          <w:lang w:val="uk-UA"/>
        </w:rPr>
        <w:t>між</w:t>
      </w:r>
      <w:proofErr w:type="gramEnd"/>
      <w:r w:rsidRPr="00435373">
        <w:rPr>
          <w:rFonts w:ascii="Times New Roman" w:hAnsi="Times New Roman" w:cs="Times New Roman"/>
          <w:bCs/>
          <w:sz w:val="28"/>
          <w:szCs w:val="28"/>
        </w:rPr>
        <w:t xml:space="preserve"> Л</w:t>
      </w:r>
      <w:r w:rsidRPr="00435373">
        <w:rPr>
          <w:rFonts w:ascii="Times New Roman" w:hAnsi="Times New Roman" w:cs="Times New Roman"/>
          <w:bCs/>
          <w:sz w:val="28"/>
          <w:szCs w:val="28"/>
          <w:lang w:val="uk-UA"/>
        </w:rPr>
        <w:t>З</w:t>
      </w:r>
      <w:r w:rsidRPr="00435373">
        <w:rPr>
          <w:rFonts w:ascii="Times New Roman" w:hAnsi="Times New Roman" w:cs="Times New Roman"/>
          <w:bCs/>
          <w:sz w:val="28"/>
          <w:szCs w:val="28"/>
        </w:rPr>
        <w:t xml:space="preserve"> </w:t>
      </w:r>
      <w:r w:rsidRPr="00435373">
        <w:rPr>
          <w:rFonts w:ascii="Times New Roman" w:hAnsi="Times New Roman" w:cs="Times New Roman"/>
          <w:bCs/>
          <w:sz w:val="28"/>
          <w:szCs w:val="28"/>
          <w:lang w:val="uk-UA"/>
        </w:rPr>
        <w:t xml:space="preserve">і </w:t>
      </w:r>
      <w:r w:rsidRPr="00435373">
        <w:rPr>
          <w:rFonts w:ascii="Times New Roman" w:hAnsi="Times New Roman" w:cs="Times New Roman"/>
          <w:bCs/>
          <w:sz w:val="28"/>
          <w:szCs w:val="28"/>
        </w:rPr>
        <w:t>ДД.</w:t>
      </w:r>
    </w:p>
    <w:p w:rsidR="00CD1F80" w:rsidRPr="00435373" w:rsidRDefault="00CD1F80" w:rsidP="00CD1F80">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rPr>
        <w:t>3. Класиф</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кац</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я ДД.</w:t>
      </w:r>
    </w:p>
    <w:p w:rsidR="00CD1F80" w:rsidRPr="00435373" w:rsidRDefault="00CD1F80" w:rsidP="00CD1F80">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rPr>
        <w:t> </w:t>
      </w:r>
      <w:r w:rsidRPr="00435373">
        <w:rPr>
          <w:rFonts w:ascii="Times New Roman" w:hAnsi="Times New Roman" w:cs="Times New Roman"/>
          <w:bCs/>
          <w:sz w:val="28"/>
          <w:szCs w:val="28"/>
          <w:lang w:val="uk-UA"/>
        </w:rPr>
        <w:t xml:space="preserve">Загальні </w:t>
      </w:r>
      <w:r w:rsidRPr="00435373">
        <w:rPr>
          <w:rFonts w:ascii="Times New Roman" w:hAnsi="Times New Roman" w:cs="Times New Roman"/>
          <w:bCs/>
          <w:sz w:val="28"/>
          <w:szCs w:val="28"/>
        </w:rPr>
        <w:t>принцип</w:t>
      </w:r>
      <w:r w:rsidRPr="00435373">
        <w:rPr>
          <w:rFonts w:ascii="Times New Roman" w:hAnsi="Times New Roman" w:cs="Times New Roman"/>
          <w:bCs/>
          <w:sz w:val="28"/>
          <w:szCs w:val="28"/>
          <w:lang w:val="uk-UA"/>
        </w:rPr>
        <w:t>и</w:t>
      </w:r>
      <w:r w:rsidRPr="00435373">
        <w:rPr>
          <w:rFonts w:ascii="Times New Roman" w:hAnsi="Times New Roman" w:cs="Times New Roman"/>
          <w:bCs/>
          <w:sz w:val="28"/>
          <w:szCs w:val="28"/>
        </w:rPr>
        <w:t xml:space="preserve"> </w:t>
      </w:r>
      <w:r w:rsidRPr="00435373">
        <w:rPr>
          <w:rFonts w:ascii="Times New Roman" w:hAnsi="Times New Roman" w:cs="Times New Roman"/>
          <w:bCs/>
          <w:sz w:val="28"/>
          <w:szCs w:val="28"/>
          <w:lang w:val="uk-UA"/>
        </w:rPr>
        <w:t>викоористуванн</w:t>
      </w:r>
      <w:r w:rsidRPr="00435373">
        <w:rPr>
          <w:rFonts w:ascii="Times New Roman" w:hAnsi="Times New Roman" w:cs="Times New Roman"/>
          <w:bCs/>
          <w:sz w:val="28"/>
          <w:szCs w:val="28"/>
        </w:rPr>
        <w:t>я ДД.</w:t>
      </w:r>
    </w:p>
    <w:p w:rsidR="00CD1F80" w:rsidRPr="00435373" w:rsidRDefault="00CD1F80" w:rsidP="00CD1F80">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lang w:val="uk-UA"/>
        </w:rPr>
        <w:t>Надайте х</w:t>
      </w:r>
      <w:r w:rsidRPr="00435373">
        <w:rPr>
          <w:rFonts w:ascii="Times New Roman" w:hAnsi="Times New Roman" w:cs="Times New Roman"/>
          <w:bCs/>
          <w:sz w:val="28"/>
          <w:szCs w:val="28"/>
        </w:rPr>
        <w:t>арактеристику груп</w:t>
      </w:r>
      <w:r w:rsidRPr="00435373">
        <w:rPr>
          <w:rFonts w:ascii="Times New Roman" w:hAnsi="Times New Roman" w:cs="Times New Roman"/>
          <w:bCs/>
          <w:sz w:val="28"/>
          <w:szCs w:val="28"/>
          <w:lang w:val="uk-UA"/>
        </w:rPr>
        <w:t>и</w:t>
      </w:r>
      <w:r w:rsidRPr="00435373">
        <w:rPr>
          <w:rFonts w:ascii="Times New Roman" w:hAnsi="Times New Roman" w:cs="Times New Roman"/>
          <w:bCs/>
          <w:sz w:val="28"/>
          <w:szCs w:val="28"/>
        </w:rPr>
        <w:t xml:space="preserve"> нутрицевтик</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в. Привести при</w:t>
      </w:r>
      <w:r w:rsidRPr="00435373">
        <w:rPr>
          <w:rFonts w:ascii="Times New Roman" w:hAnsi="Times New Roman" w:cs="Times New Roman"/>
          <w:bCs/>
          <w:sz w:val="28"/>
          <w:szCs w:val="28"/>
          <w:lang w:val="uk-UA"/>
        </w:rPr>
        <w:t>клади</w:t>
      </w:r>
      <w:r w:rsidRPr="00435373">
        <w:rPr>
          <w:rFonts w:ascii="Times New Roman" w:hAnsi="Times New Roman" w:cs="Times New Roman"/>
          <w:bCs/>
          <w:sz w:val="28"/>
          <w:szCs w:val="28"/>
        </w:rPr>
        <w:t>.</w:t>
      </w:r>
    </w:p>
    <w:p w:rsidR="00CD1F80" w:rsidRPr="00435373" w:rsidRDefault="00CD1F80" w:rsidP="00CD1F80">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lang w:val="uk-UA"/>
        </w:rPr>
        <w:t xml:space="preserve">Надайте </w:t>
      </w:r>
      <w:r w:rsidRPr="00435373">
        <w:rPr>
          <w:rFonts w:ascii="Times New Roman" w:hAnsi="Times New Roman" w:cs="Times New Roman"/>
          <w:bCs/>
          <w:sz w:val="28"/>
          <w:szCs w:val="28"/>
        </w:rPr>
        <w:t>характеристику груп</w:t>
      </w:r>
      <w:r w:rsidRPr="00435373">
        <w:rPr>
          <w:rFonts w:ascii="Times New Roman" w:hAnsi="Times New Roman" w:cs="Times New Roman"/>
          <w:bCs/>
          <w:sz w:val="28"/>
          <w:szCs w:val="28"/>
          <w:lang w:val="uk-UA"/>
        </w:rPr>
        <w:t xml:space="preserve">и </w:t>
      </w:r>
      <w:r w:rsidRPr="00435373">
        <w:rPr>
          <w:rFonts w:ascii="Times New Roman" w:hAnsi="Times New Roman" w:cs="Times New Roman"/>
          <w:bCs/>
          <w:sz w:val="28"/>
          <w:szCs w:val="28"/>
        </w:rPr>
        <w:t>парафармацевтик</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в. Привести при</w:t>
      </w:r>
      <w:r w:rsidRPr="00435373">
        <w:rPr>
          <w:rFonts w:ascii="Times New Roman" w:hAnsi="Times New Roman" w:cs="Times New Roman"/>
          <w:bCs/>
          <w:sz w:val="28"/>
          <w:szCs w:val="28"/>
          <w:lang w:val="uk-UA"/>
        </w:rPr>
        <w:t>клади</w:t>
      </w:r>
      <w:r w:rsidRPr="00435373">
        <w:rPr>
          <w:rFonts w:ascii="Times New Roman" w:hAnsi="Times New Roman" w:cs="Times New Roman"/>
          <w:bCs/>
          <w:sz w:val="28"/>
          <w:szCs w:val="28"/>
        </w:rPr>
        <w:t>.</w:t>
      </w:r>
    </w:p>
    <w:p w:rsidR="00206A93" w:rsidRPr="00435373" w:rsidRDefault="00CD1F80" w:rsidP="00206A93">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rPr>
        <w:t xml:space="preserve"> </w:t>
      </w:r>
      <w:r w:rsidRPr="00435373">
        <w:rPr>
          <w:rFonts w:ascii="Times New Roman" w:hAnsi="Times New Roman" w:cs="Times New Roman"/>
          <w:bCs/>
          <w:sz w:val="28"/>
          <w:szCs w:val="28"/>
          <w:lang w:val="uk-UA"/>
        </w:rPr>
        <w:t>Надайте</w:t>
      </w:r>
      <w:r w:rsidRPr="00435373">
        <w:rPr>
          <w:rFonts w:ascii="Times New Roman" w:hAnsi="Times New Roman" w:cs="Times New Roman"/>
          <w:bCs/>
          <w:sz w:val="28"/>
          <w:szCs w:val="28"/>
        </w:rPr>
        <w:t xml:space="preserve"> характеристику групи эуб</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отик</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в. Дат</w:t>
      </w:r>
      <w:r w:rsidRPr="00435373">
        <w:rPr>
          <w:rFonts w:ascii="Times New Roman" w:hAnsi="Times New Roman" w:cs="Times New Roman"/>
          <w:bCs/>
          <w:sz w:val="28"/>
          <w:szCs w:val="28"/>
          <w:lang w:val="uk-UA"/>
        </w:rPr>
        <w:t>и</w:t>
      </w:r>
      <w:r w:rsidRPr="00435373">
        <w:rPr>
          <w:rFonts w:ascii="Times New Roman" w:hAnsi="Times New Roman" w:cs="Times New Roman"/>
          <w:bCs/>
          <w:sz w:val="28"/>
          <w:szCs w:val="28"/>
        </w:rPr>
        <w:t xml:space="preserve"> </w:t>
      </w:r>
      <w:r w:rsidRPr="00435373">
        <w:rPr>
          <w:rFonts w:ascii="Times New Roman" w:hAnsi="Times New Roman" w:cs="Times New Roman"/>
          <w:bCs/>
          <w:sz w:val="28"/>
          <w:szCs w:val="28"/>
          <w:lang w:val="uk-UA"/>
        </w:rPr>
        <w:t xml:space="preserve">визначення </w:t>
      </w:r>
      <w:r w:rsidRPr="00435373">
        <w:rPr>
          <w:rFonts w:ascii="Times New Roman" w:hAnsi="Times New Roman" w:cs="Times New Roman"/>
          <w:bCs/>
          <w:sz w:val="28"/>
          <w:szCs w:val="28"/>
        </w:rPr>
        <w:t>понят</w:t>
      </w:r>
      <w:r w:rsidRPr="00435373">
        <w:rPr>
          <w:rFonts w:ascii="Times New Roman" w:hAnsi="Times New Roman" w:cs="Times New Roman"/>
          <w:bCs/>
          <w:sz w:val="28"/>
          <w:szCs w:val="28"/>
          <w:lang w:val="uk-UA"/>
        </w:rPr>
        <w:t>т</w:t>
      </w:r>
      <w:r w:rsidRPr="00435373">
        <w:rPr>
          <w:rFonts w:ascii="Times New Roman" w:hAnsi="Times New Roman" w:cs="Times New Roman"/>
          <w:bCs/>
          <w:sz w:val="28"/>
          <w:szCs w:val="28"/>
        </w:rPr>
        <w:t>ям «проб</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отики», «преб</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отики», «с</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мб</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отик</w:t>
      </w:r>
      <w:r w:rsidRPr="00435373">
        <w:rPr>
          <w:rFonts w:ascii="Times New Roman" w:hAnsi="Times New Roman" w:cs="Times New Roman"/>
          <w:bCs/>
          <w:sz w:val="28"/>
          <w:szCs w:val="28"/>
          <w:lang w:val="uk-UA"/>
        </w:rPr>
        <w:t>и</w:t>
      </w:r>
      <w:r w:rsidRPr="00435373">
        <w:rPr>
          <w:rFonts w:ascii="Times New Roman" w:hAnsi="Times New Roman" w:cs="Times New Roman"/>
          <w:bCs/>
          <w:sz w:val="28"/>
          <w:szCs w:val="28"/>
        </w:rPr>
        <w:t>». Привести при</w:t>
      </w:r>
      <w:r w:rsidR="00CA5AB0" w:rsidRPr="00435373">
        <w:rPr>
          <w:rFonts w:ascii="Times New Roman" w:hAnsi="Times New Roman" w:cs="Times New Roman"/>
          <w:bCs/>
          <w:sz w:val="28"/>
          <w:szCs w:val="28"/>
          <w:lang w:val="uk-UA"/>
        </w:rPr>
        <w:t>клади</w:t>
      </w:r>
      <w:r w:rsidRPr="00435373">
        <w:rPr>
          <w:rFonts w:ascii="Times New Roman" w:hAnsi="Times New Roman" w:cs="Times New Roman"/>
          <w:bCs/>
          <w:sz w:val="28"/>
          <w:szCs w:val="28"/>
        </w:rPr>
        <w:t xml:space="preserve">. </w:t>
      </w:r>
    </w:p>
    <w:p w:rsidR="00CD1F80" w:rsidRPr="00435373" w:rsidRDefault="00E25C5F" w:rsidP="00206A93">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lang w:val="uk-UA"/>
        </w:rPr>
        <w:t xml:space="preserve">Вимоги до маркування </w:t>
      </w:r>
      <w:r w:rsidR="00CD1F80" w:rsidRPr="00435373">
        <w:rPr>
          <w:rFonts w:ascii="Times New Roman" w:hAnsi="Times New Roman" w:cs="Times New Roman"/>
          <w:bCs/>
          <w:sz w:val="28"/>
          <w:szCs w:val="28"/>
        </w:rPr>
        <w:t xml:space="preserve">ДД </w:t>
      </w:r>
      <w:r w:rsidRPr="00435373">
        <w:rPr>
          <w:rFonts w:ascii="Times New Roman" w:hAnsi="Times New Roman" w:cs="Times New Roman"/>
          <w:bCs/>
          <w:sz w:val="28"/>
          <w:szCs w:val="28"/>
          <w:lang w:val="uk-UA"/>
        </w:rPr>
        <w:t>і</w:t>
      </w:r>
      <w:r w:rsidR="00CD1F80" w:rsidRPr="00435373">
        <w:rPr>
          <w:rFonts w:ascii="Times New Roman" w:hAnsi="Times New Roman" w:cs="Times New Roman"/>
          <w:bCs/>
          <w:sz w:val="28"/>
          <w:szCs w:val="28"/>
        </w:rPr>
        <w:t xml:space="preserve"> л</w:t>
      </w:r>
      <w:r w:rsidRPr="00435373">
        <w:rPr>
          <w:rFonts w:ascii="Times New Roman" w:hAnsi="Times New Roman" w:cs="Times New Roman"/>
          <w:bCs/>
          <w:sz w:val="28"/>
          <w:szCs w:val="28"/>
          <w:lang w:val="uk-UA"/>
        </w:rPr>
        <w:t>ікарських препараті в.</w:t>
      </w:r>
    </w:p>
    <w:p w:rsidR="005B5245" w:rsidRPr="00435373" w:rsidRDefault="005B5245" w:rsidP="00CA5AB0">
      <w:pPr>
        <w:pStyle w:val="a3"/>
        <w:numPr>
          <w:ilvl w:val="0"/>
          <w:numId w:val="22"/>
        </w:numPr>
        <w:autoSpaceDE w:val="0"/>
        <w:autoSpaceDN w:val="0"/>
        <w:adjustRightInd w:val="0"/>
        <w:rPr>
          <w:rFonts w:ascii="Times New Roman" w:hAnsi="Times New Roman" w:cs="Times New Roman"/>
          <w:bCs/>
          <w:sz w:val="28"/>
          <w:szCs w:val="28"/>
        </w:rPr>
      </w:pPr>
      <w:r w:rsidRPr="00435373">
        <w:rPr>
          <w:rFonts w:ascii="Times New Roman" w:hAnsi="Times New Roman" w:cs="Times New Roman"/>
          <w:bCs/>
          <w:sz w:val="28"/>
          <w:szCs w:val="28"/>
          <w:lang w:val="uk-UA"/>
        </w:rPr>
        <w:t xml:space="preserve">Надати відмінності у манкіровки </w:t>
      </w:r>
      <w:r w:rsidRPr="00435373">
        <w:rPr>
          <w:rFonts w:ascii="Times New Roman" w:hAnsi="Times New Roman" w:cs="Times New Roman"/>
          <w:bCs/>
          <w:sz w:val="28"/>
          <w:szCs w:val="28"/>
        </w:rPr>
        <w:t xml:space="preserve">ДД </w:t>
      </w:r>
      <w:r w:rsidRPr="00435373">
        <w:rPr>
          <w:rFonts w:ascii="Times New Roman" w:hAnsi="Times New Roman" w:cs="Times New Roman"/>
          <w:bCs/>
          <w:sz w:val="28"/>
          <w:szCs w:val="28"/>
          <w:lang w:val="uk-UA"/>
        </w:rPr>
        <w:t>і</w:t>
      </w:r>
      <w:r w:rsidRPr="00435373">
        <w:rPr>
          <w:rFonts w:ascii="Times New Roman" w:hAnsi="Times New Roman" w:cs="Times New Roman"/>
          <w:bCs/>
          <w:sz w:val="28"/>
          <w:szCs w:val="28"/>
        </w:rPr>
        <w:t xml:space="preserve"> л</w:t>
      </w:r>
      <w:r w:rsidRPr="00435373">
        <w:rPr>
          <w:rFonts w:ascii="Times New Roman" w:hAnsi="Times New Roman" w:cs="Times New Roman"/>
          <w:bCs/>
          <w:sz w:val="28"/>
          <w:szCs w:val="28"/>
          <w:lang w:val="uk-UA"/>
        </w:rPr>
        <w:t>ікарських препаратів.</w:t>
      </w:r>
    </w:p>
    <w:p w:rsidR="00903829" w:rsidRPr="00435373" w:rsidRDefault="00CD1F80" w:rsidP="005B5245">
      <w:pPr>
        <w:autoSpaceDE w:val="0"/>
        <w:autoSpaceDN w:val="0"/>
        <w:adjustRightInd w:val="0"/>
        <w:ind w:left="502"/>
        <w:rPr>
          <w:rFonts w:ascii="Times New Roman" w:hAnsi="Times New Roman" w:cs="Times New Roman"/>
          <w:bCs/>
          <w:sz w:val="28"/>
          <w:szCs w:val="28"/>
        </w:rPr>
      </w:pPr>
      <w:r w:rsidRPr="00435373">
        <w:rPr>
          <w:rFonts w:ascii="Times New Roman" w:hAnsi="Times New Roman" w:cs="Times New Roman"/>
          <w:bCs/>
          <w:sz w:val="28"/>
          <w:szCs w:val="28"/>
        </w:rPr>
        <w:t>10. Р</w:t>
      </w:r>
      <w:r w:rsidR="005B5245" w:rsidRPr="00435373">
        <w:rPr>
          <w:rFonts w:ascii="Times New Roman" w:hAnsi="Times New Roman" w:cs="Times New Roman"/>
          <w:bCs/>
          <w:sz w:val="28"/>
          <w:szCs w:val="28"/>
          <w:lang w:val="uk-UA"/>
        </w:rPr>
        <w:t xml:space="preserve">озглянути </w:t>
      </w:r>
      <w:r w:rsidRPr="00435373">
        <w:rPr>
          <w:rFonts w:ascii="Times New Roman" w:hAnsi="Times New Roman" w:cs="Times New Roman"/>
          <w:bCs/>
          <w:sz w:val="28"/>
          <w:szCs w:val="28"/>
        </w:rPr>
        <w:t>компонентн</w:t>
      </w:r>
      <w:r w:rsidR="005B5245" w:rsidRPr="00435373">
        <w:rPr>
          <w:rFonts w:ascii="Times New Roman" w:hAnsi="Times New Roman" w:cs="Times New Roman"/>
          <w:bCs/>
          <w:sz w:val="28"/>
          <w:szCs w:val="28"/>
          <w:lang w:val="uk-UA"/>
        </w:rPr>
        <w:t>ий</w:t>
      </w:r>
      <w:r w:rsidRPr="00435373">
        <w:rPr>
          <w:rFonts w:ascii="Times New Roman" w:hAnsi="Times New Roman" w:cs="Times New Roman"/>
          <w:bCs/>
          <w:sz w:val="28"/>
          <w:szCs w:val="28"/>
        </w:rPr>
        <w:t xml:space="preserve"> с</w:t>
      </w:r>
      <w:r w:rsidR="005B5245" w:rsidRPr="00435373">
        <w:rPr>
          <w:rFonts w:ascii="Times New Roman" w:hAnsi="Times New Roman" w:cs="Times New Roman"/>
          <w:bCs/>
          <w:sz w:val="28"/>
          <w:szCs w:val="28"/>
          <w:lang w:val="uk-UA"/>
        </w:rPr>
        <w:t>клад</w:t>
      </w:r>
      <w:r w:rsidRPr="00435373">
        <w:rPr>
          <w:rFonts w:ascii="Times New Roman" w:hAnsi="Times New Roman" w:cs="Times New Roman"/>
          <w:bCs/>
          <w:sz w:val="28"/>
          <w:szCs w:val="28"/>
        </w:rPr>
        <w:t xml:space="preserve"> ДД</w:t>
      </w:r>
      <w:r w:rsidR="005B5245" w:rsidRPr="00435373">
        <w:rPr>
          <w:rFonts w:ascii="Times New Roman" w:hAnsi="Times New Roman" w:cs="Times New Roman"/>
          <w:bCs/>
          <w:sz w:val="28"/>
          <w:szCs w:val="28"/>
          <w:lang w:val="uk-UA"/>
        </w:rPr>
        <w:t xml:space="preserve"> у</w:t>
      </w:r>
      <w:r w:rsidRPr="00435373">
        <w:rPr>
          <w:rFonts w:ascii="Times New Roman" w:hAnsi="Times New Roman" w:cs="Times New Roman"/>
          <w:bCs/>
          <w:sz w:val="28"/>
          <w:szCs w:val="28"/>
        </w:rPr>
        <w:t xml:space="preserve"> </w:t>
      </w:r>
      <w:r w:rsidR="005B5245" w:rsidRPr="00435373">
        <w:rPr>
          <w:rFonts w:ascii="Times New Roman" w:hAnsi="Times New Roman" w:cs="Times New Roman"/>
          <w:bCs/>
          <w:sz w:val="28"/>
          <w:szCs w:val="28"/>
          <w:lang w:val="uk-UA"/>
        </w:rPr>
        <w:t>залежн</w:t>
      </w:r>
      <w:r w:rsidR="00600112" w:rsidRPr="00435373">
        <w:rPr>
          <w:rFonts w:ascii="Times New Roman" w:hAnsi="Times New Roman" w:cs="Times New Roman"/>
          <w:bCs/>
          <w:sz w:val="28"/>
          <w:szCs w:val="28"/>
          <w:lang w:val="uk-UA"/>
        </w:rPr>
        <w:t>ьо</w:t>
      </w:r>
      <w:r w:rsidR="005B5245" w:rsidRPr="00435373">
        <w:rPr>
          <w:rFonts w:ascii="Times New Roman" w:hAnsi="Times New Roman" w:cs="Times New Roman"/>
          <w:bCs/>
          <w:sz w:val="28"/>
          <w:szCs w:val="28"/>
          <w:lang w:val="uk-UA"/>
        </w:rPr>
        <w:t>сті</w:t>
      </w:r>
      <w:r w:rsidRPr="00435373">
        <w:rPr>
          <w:rFonts w:ascii="Times New Roman" w:hAnsi="Times New Roman" w:cs="Times New Roman"/>
          <w:bCs/>
          <w:sz w:val="28"/>
          <w:szCs w:val="28"/>
        </w:rPr>
        <w:t xml:space="preserve"> </w:t>
      </w:r>
      <w:r w:rsidR="005B5245" w:rsidRPr="00435373">
        <w:rPr>
          <w:rFonts w:ascii="Times New Roman" w:hAnsi="Times New Roman" w:cs="Times New Roman"/>
          <w:bCs/>
          <w:sz w:val="28"/>
          <w:szCs w:val="28"/>
          <w:lang w:val="uk-UA"/>
        </w:rPr>
        <w:t xml:space="preserve">від </w:t>
      </w:r>
      <w:r w:rsidRPr="00435373">
        <w:rPr>
          <w:rFonts w:ascii="Times New Roman" w:hAnsi="Times New Roman" w:cs="Times New Roman"/>
          <w:bCs/>
          <w:sz w:val="28"/>
          <w:szCs w:val="28"/>
        </w:rPr>
        <w:t>с</w:t>
      </w:r>
      <w:r w:rsidR="00600112" w:rsidRPr="00435373">
        <w:rPr>
          <w:rFonts w:ascii="Times New Roman" w:hAnsi="Times New Roman" w:cs="Times New Roman"/>
          <w:bCs/>
          <w:sz w:val="28"/>
          <w:szCs w:val="28"/>
          <w:lang w:val="uk-UA"/>
        </w:rPr>
        <w:t>клади, надати</w:t>
      </w:r>
      <w:r w:rsidRPr="00435373">
        <w:rPr>
          <w:rFonts w:ascii="Times New Roman" w:hAnsi="Times New Roman" w:cs="Times New Roman"/>
          <w:bCs/>
          <w:sz w:val="28"/>
          <w:szCs w:val="28"/>
        </w:rPr>
        <w:t xml:space="preserve"> рекомендац</w:t>
      </w:r>
      <w:r w:rsidR="00600112" w:rsidRPr="00435373">
        <w:rPr>
          <w:rFonts w:ascii="Times New Roman" w:hAnsi="Times New Roman" w:cs="Times New Roman"/>
          <w:bCs/>
          <w:sz w:val="28"/>
          <w:szCs w:val="28"/>
          <w:lang w:val="uk-UA"/>
        </w:rPr>
        <w:t>ії</w:t>
      </w:r>
      <w:r w:rsidR="00600112" w:rsidRPr="00435373">
        <w:rPr>
          <w:rFonts w:ascii="Times New Roman" w:hAnsi="Times New Roman" w:cs="Times New Roman"/>
          <w:bCs/>
          <w:sz w:val="28"/>
          <w:szCs w:val="28"/>
        </w:rPr>
        <w:t xml:space="preserve"> </w:t>
      </w:r>
      <w:r w:rsidR="00600112" w:rsidRPr="00435373">
        <w:rPr>
          <w:rFonts w:ascii="Times New Roman" w:hAnsi="Times New Roman" w:cs="Times New Roman"/>
          <w:bCs/>
          <w:sz w:val="28"/>
          <w:szCs w:val="28"/>
          <w:lang w:val="uk-UA"/>
        </w:rPr>
        <w:t>д</w:t>
      </w:r>
      <w:r w:rsidRPr="00435373">
        <w:rPr>
          <w:rFonts w:ascii="Times New Roman" w:hAnsi="Times New Roman" w:cs="Times New Roman"/>
          <w:bCs/>
          <w:sz w:val="28"/>
          <w:szCs w:val="28"/>
        </w:rPr>
        <w:t xml:space="preserve">о </w:t>
      </w:r>
      <w:r w:rsidR="00600112" w:rsidRPr="00435373">
        <w:rPr>
          <w:rFonts w:ascii="Times New Roman" w:hAnsi="Times New Roman" w:cs="Times New Roman"/>
          <w:bCs/>
          <w:sz w:val="28"/>
          <w:szCs w:val="28"/>
          <w:lang w:val="uk-UA"/>
        </w:rPr>
        <w:t>застосування</w:t>
      </w:r>
      <w:r w:rsidRPr="00435373">
        <w:rPr>
          <w:rFonts w:ascii="Times New Roman" w:hAnsi="Times New Roman" w:cs="Times New Roman"/>
          <w:bCs/>
          <w:sz w:val="28"/>
          <w:szCs w:val="28"/>
        </w:rPr>
        <w:t xml:space="preserve"> ДД.</w:t>
      </w:r>
    </w:p>
    <w:p w:rsidR="00330649" w:rsidRPr="00435373" w:rsidRDefault="00762A9B" w:rsidP="00330649">
      <w:pPr>
        <w:ind w:firstLine="708"/>
        <w:jc w:val="both"/>
        <w:rPr>
          <w:rFonts w:ascii="Times New Roman" w:eastAsia="Times New Roman" w:hAnsi="Times New Roman" w:cs="Times New Roman"/>
          <w:spacing w:val="-1"/>
          <w:sz w:val="28"/>
          <w:szCs w:val="28"/>
          <w:lang w:val="uk-UA" w:eastAsia="ru-RU"/>
        </w:rPr>
      </w:pPr>
      <w:r w:rsidRPr="00435373">
        <w:rPr>
          <w:rFonts w:ascii="Times New Roman" w:eastAsia="Times New Roman" w:hAnsi="Times New Roman" w:cs="Times New Roman"/>
          <w:b/>
          <w:i/>
          <w:sz w:val="28"/>
          <w:szCs w:val="28"/>
          <w:lang w:val="uk-UA" w:eastAsia="ru-RU"/>
        </w:rPr>
        <w:t>Актуальність.</w:t>
      </w:r>
      <w:r w:rsidR="00E34C4D" w:rsidRPr="00435373">
        <w:rPr>
          <w:rFonts w:ascii="Times New Roman" w:hAnsi="Times New Roman" w:cs="Times New Roman"/>
          <w:sz w:val="28"/>
          <w:szCs w:val="28"/>
          <w:lang w:val="uk-UA"/>
        </w:rPr>
        <w:t xml:space="preserve"> </w:t>
      </w:r>
      <w:r w:rsidR="00E34C4D" w:rsidRPr="00435373">
        <w:rPr>
          <w:rFonts w:ascii="Times New Roman" w:eastAsia="Times New Roman" w:hAnsi="Times New Roman" w:cs="Times New Roman"/>
          <w:sz w:val="28"/>
          <w:szCs w:val="28"/>
          <w:lang w:val="uk-UA" w:eastAsia="ru-RU"/>
        </w:rPr>
        <w:t xml:space="preserve">В умовах економічної нестабільності структура харчування населення зазнає істотних змін у бік посилення дисбалансу </w:t>
      </w:r>
      <w:r w:rsidR="00E34C4D" w:rsidRPr="00435373">
        <w:rPr>
          <w:rFonts w:ascii="Times New Roman" w:eastAsia="Times New Roman" w:hAnsi="Times New Roman" w:cs="Times New Roman"/>
          <w:sz w:val="28"/>
          <w:szCs w:val="28"/>
          <w:lang w:val="uk-UA" w:eastAsia="ru-RU"/>
        </w:rPr>
        <w:lastRenderedPageBreak/>
        <w:t>основних компонентів раціону</w:t>
      </w:r>
      <w:r w:rsidR="00E34C4D" w:rsidRPr="00435373">
        <w:rPr>
          <w:rFonts w:ascii="Times New Roman" w:eastAsia="Times New Roman" w:hAnsi="Times New Roman" w:cs="Times New Roman"/>
          <w:spacing w:val="-1"/>
          <w:sz w:val="28"/>
          <w:szCs w:val="28"/>
          <w:lang w:val="uk-UA" w:eastAsia="ru-RU"/>
        </w:rPr>
        <w:t>. Систематичні епідеміологічні дослідження свідчать про те, що структура харчування населення в нашій країні в значній мірі дефектна і харчовий статус має суттєві відхилення від формули збалансованого харчування.</w:t>
      </w:r>
      <w:r w:rsidRPr="00435373">
        <w:rPr>
          <w:rFonts w:ascii="Times New Roman" w:eastAsia="Times New Roman" w:hAnsi="Times New Roman" w:cs="Times New Roman"/>
          <w:spacing w:val="-1"/>
          <w:sz w:val="28"/>
          <w:szCs w:val="28"/>
          <w:lang w:val="uk-UA" w:eastAsia="ru-RU"/>
        </w:rPr>
        <w:t xml:space="preserve"> Сьогодні наряду з лікарськими препаратами достатньо розповсюдженими є дієтичні добавки. Правильне використовування дієтичних добавок благодійно впливає на стан здоров</w:t>
      </w:r>
      <w:r w:rsidRPr="00435373">
        <w:rPr>
          <w:rFonts w:ascii="Times New Roman" w:eastAsia="Times New Roman" w:hAnsi="Times New Roman" w:cs="Times New Roman"/>
          <w:spacing w:val="-1"/>
          <w:sz w:val="28"/>
          <w:szCs w:val="28"/>
          <w:lang w:eastAsia="ru-RU"/>
        </w:rPr>
        <w:t>’</w:t>
      </w:r>
      <w:r w:rsidRPr="00435373">
        <w:rPr>
          <w:rFonts w:ascii="Times New Roman" w:eastAsia="Times New Roman" w:hAnsi="Times New Roman" w:cs="Times New Roman"/>
          <w:spacing w:val="-1"/>
          <w:sz w:val="28"/>
          <w:szCs w:val="28"/>
          <w:lang w:val="uk-UA" w:eastAsia="ru-RU"/>
        </w:rPr>
        <w:t>я</w:t>
      </w:r>
      <w:r w:rsidR="00330649" w:rsidRPr="00435373">
        <w:rPr>
          <w:rFonts w:ascii="Times New Roman" w:eastAsia="Times New Roman" w:hAnsi="Times New Roman" w:cs="Times New Roman"/>
          <w:spacing w:val="-1"/>
          <w:sz w:val="28"/>
          <w:szCs w:val="28"/>
          <w:lang w:val="uk-UA" w:eastAsia="ru-RU"/>
        </w:rPr>
        <w:t xml:space="preserve"> людини.</w:t>
      </w:r>
    </w:p>
    <w:p w:rsidR="00392915" w:rsidRPr="00435373" w:rsidRDefault="00330649" w:rsidP="00330649">
      <w:pPr>
        <w:ind w:firstLine="708"/>
        <w:jc w:val="both"/>
        <w:rPr>
          <w:rFonts w:ascii="Times New Roman" w:eastAsia="Times New Roman" w:hAnsi="Times New Roman" w:cs="Times New Roman"/>
          <w:spacing w:val="-1"/>
          <w:sz w:val="28"/>
          <w:szCs w:val="28"/>
          <w:lang w:val="uk-UA" w:eastAsia="ru-RU"/>
        </w:rPr>
      </w:pPr>
      <w:r w:rsidRPr="00435373">
        <w:rPr>
          <w:rFonts w:ascii="Times New Roman" w:eastAsia="Times New Roman" w:hAnsi="Times New Roman" w:cs="Times New Roman"/>
          <w:b/>
          <w:i/>
          <w:sz w:val="28"/>
          <w:szCs w:val="28"/>
          <w:lang w:val="uk-UA" w:eastAsia="ru-RU"/>
        </w:rPr>
        <w:t>Теореична частина.</w:t>
      </w:r>
      <w:r w:rsidRPr="00435373">
        <w:rPr>
          <w:rFonts w:ascii="Times New Roman" w:eastAsia="Times New Roman" w:hAnsi="Times New Roman" w:cs="Times New Roman"/>
          <w:sz w:val="28"/>
          <w:szCs w:val="28"/>
          <w:lang w:val="uk-UA" w:eastAsia="ru-RU"/>
        </w:rPr>
        <w:t xml:space="preserve"> </w:t>
      </w:r>
      <w:r w:rsidR="00392915" w:rsidRPr="00435373">
        <w:rPr>
          <w:rFonts w:ascii="Times New Roman" w:eastAsia="Times New Roman" w:hAnsi="Times New Roman" w:cs="Times New Roman"/>
          <w:sz w:val="28"/>
          <w:szCs w:val="28"/>
          <w:lang w:val="uk-UA" w:eastAsia="ru-RU"/>
        </w:rPr>
        <w:t>Дієтичні добавки, харчові продукти для спеціального дієтичного споживання, функціональні харчові продукти</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 xml:space="preserve">- це харчові продукти, що мають відповідні спеціальні властивості та призначені для забезпечення конкретних потреб організму (як додаткове джерело різних речовин; для профілактики або пом’якшення перебігу хвороби людини; для задоволення конкретних дієтичних потреб, що існують через конкретний фізичний чи фізіологічний стан людини та/або специфічну хворобу або розлад тощо). </w:t>
      </w:r>
    </w:p>
    <w:p w:rsidR="00392915" w:rsidRPr="00435373" w:rsidRDefault="00834E9D" w:rsidP="00F94D27">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
          <w:i/>
          <w:sz w:val="28"/>
          <w:szCs w:val="28"/>
          <w:lang w:val="uk-UA" w:eastAsia="ru-RU"/>
        </w:rPr>
        <w:t>Х</w:t>
      </w:r>
      <w:r w:rsidR="00392915" w:rsidRPr="00435373">
        <w:rPr>
          <w:rFonts w:ascii="Times New Roman" w:eastAsia="Times New Roman" w:hAnsi="Times New Roman" w:cs="Times New Roman"/>
          <w:b/>
          <w:i/>
          <w:sz w:val="28"/>
          <w:szCs w:val="28"/>
          <w:lang w:eastAsia="ru-RU"/>
        </w:rPr>
        <w:t>арчовий продукт (їжа)</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w:t>
      </w:r>
      <w:r w:rsidR="00392915" w:rsidRPr="00435373">
        <w:rPr>
          <w:rFonts w:ascii="Times New Roman" w:eastAsia="Times New Roman" w:hAnsi="Times New Roman" w:cs="Times New Roman"/>
          <w:sz w:val="28"/>
          <w:szCs w:val="28"/>
          <w:lang w:eastAsia="ru-RU"/>
        </w:rPr>
        <w:t xml:space="preserve"> будь-яка речовина або продукт (сирий, включаючи сільськогосподарську продукцію, необроблений, напівоброблений або оброблений), призначений для споживання людиною. Харчовий продукт включає напій, жувальну гумку та будь-яку іншу речовину (воду також), які навмисно включені до харчового продукту </w:t>
      </w:r>
      <w:proofErr w:type="gramStart"/>
      <w:r w:rsidR="00392915" w:rsidRPr="00435373">
        <w:rPr>
          <w:rFonts w:ascii="Times New Roman" w:eastAsia="Times New Roman" w:hAnsi="Times New Roman" w:cs="Times New Roman"/>
          <w:sz w:val="28"/>
          <w:szCs w:val="28"/>
          <w:lang w:eastAsia="ru-RU"/>
        </w:rPr>
        <w:t>п</w:t>
      </w:r>
      <w:proofErr w:type="gramEnd"/>
      <w:r w:rsidR="00392915" w:rsidRPr="00435373">
        <w:rPr>
          <w:rFonts w:ascii="Times New Roman" w:eastAsia="Times New Roman" w:hAnsi="Times New Roman" w:cs="Times New Roman"/>
          <w:sz w:val="28"/>
          <w:szCs w:val="28"/>
          <w:lang w:eastAsia="ru-RU"/>
        </w:rPr>
        <w:t>ід час виро</w:t>
      </w:r>
      <w:r w:rsidRPr="00435373">
        <w:rPr>
          <w:rFonts w:ascii="Times New Roman" w:eastAsia="Times New Roman" w:hAnsi="Times New Roman" w:cs="Times New Roman"/>
          <w:sz w:val="28"/>
          <w:szCs w:val="28"/>
          <w:lang w:eastAsia="ru-RU"/>
        </w:rPr>
        <w:t>бництва, підготовки або обробки</w:t>
      </w:r>
      <w:r w:rsidRPr="00435373">
        <w:rPr>
          <w:rFonts w:ascii="Times New Roman" w:eastAsia="Times New Roman" w:hAnsi="Times New Roman" w:cs="Times New Roman"/>
          <w:sz w:val="28"/>
          <w:szCs w:val="28"/>
          <w:lang w:val="uk-UA" w:eastAsia="ru-RU"/>
        </w:rPr>
        <w:t>.</w:t>
      </w:r>
    </w:p>
    <w:p w:rsidR="00392915" w:rsidRPr="00435373" w:rsidRDefault="00834E9D" w:rsidP="00F94D27">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
          <w:i/>
          <w:sz w:val="28"/>
          <w:szCs w:val="28"/>
          <w:lang w:val="uk-UA" w:eastAsia="ru-RU"/>
        </w:rPr>
        <w:t>Х</w:t>
      </w:r>
      <w:r w:rsidR="00392915" w:rsidRPr="00435373">
        <w:rPr>
          <w:rFonts w:ascii="Times New Roman" w:eastAsia="Times New Roman" w:hAnsi="Times New Roman" w:cs="Times New Roman"/>
          <w:b/>
          <w:i/>
          <w:sz w:val="28"/>
          <w:szCs w:val="28"/>
          <w:lang w:val="uk-UA" w:eastAsia="ru-RU"/>
        </w:rPr>
        <w:t>арчові продукти для спеціального дієтичного споживання (використання)</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 харчові продукти, які спеціально перероблені або розроблені для задоволення конкретних дієтичних потреб, що існують через конкретний фізичний чи фізіологічний стан людини та/або специфічну хворобу або розлад, і які реалізуються як такі, у</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тому числі продукти дитячого харчування, харчування для спортсменів та осіб похилого віку. Склад таких харчових продуктів повинен значно відрізнятися від складу звичайних продуктів подібного роду, якщо такі звичайні харчові продукти існують, але не</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можуть бути замінниками лікарських засобів;</w:t>
      </w:r>
    </w:p>
    <w:p w:rsidR="00392915" w:rsidRPr="00435373" w:rsidRDefault="00834E9D" w:rsidP="00F94D27">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
          <w:i/>
          <w:sz w:val="28"/>
          <w:szCs w:val="28"/>
          <w:lang w:val="uk-UA" w:eastAsia="ru-RU"/>
        </w:rPr>
        <w:t>Д</w:t>
      </w:r>
      <w:r w:rsidR="00392915" w:rsidRPr="00435373">
        <w:rPr>
          <w:rFonts w:ascii="Times New Roman" w:eastAsia="Times New Roman" w:hAnsi="Times New Roman" w:cs="Times New Roman"/>
          <w:b/>
          <w:i/>
          <w:sz w:val="28"/>
          <w:szCs w:val="28"/>
          <w:lang w:val="uk-UA" w:eastAsia="ru-RU"/>
        </w:rPr>
        <w:t>ієтична добавка</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 вітамінні, вітамінно-мінеральні або трав’яні добавки окремо та/або в</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поєднанні у</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формі пігулок, таблет</w:t>
      </w:r>
      <w:r w:rsidR="000B588D" w:rsidRPr="00435373">
        <w:rPr>
          <w:rFonts w:ascii="Times New Roman" w:eastAsia="Times New Roman" w:hAnsi="Times New Roman" w:cs="Times New Roman"/>
          <w:sz w:val="28"/>
          <w:szCs w:val="28"/>
          <w:lang w:val="uk-UA" w:eastAsia="ru-RU"/>
        </w:rPr>
        <w:t>ок, порошків, що вживаються пер</w:t>
      </w:r>
      <w:r w:rsidR="00392915" w:rsidRPr="00435373">
        <w:rPr>
          <w:rFonts w:ascii="Times New Roman" w:eastAsia="Times New Roman" w:hAnsi="Times New Roman" w:cs="Times New Roman"/>
          <w:sz w:val="28"/>
          <w:szCs w:val="28"/>
          <w:lang w:val="uk-UA" w:eastAsia="ru-RU"/>
        </w:rPr>
        <w:t>орально разом з</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їжею або додаються до</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їжі в</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межах фізіологічних норм, для додаткового порівняно із звичайним харчуванням споживання цих речовин; дієтичні добавки також містять або включають різні речовини або суміші речовин, у</w:t>
      </w:r>
      <w:r w:rsidR="00392915" w:rsidRPr="00435373">
        <w:rPr>
          <w:rFonts w:ascii="Times New Roman" w:eastAsia="Times New Roman" w:hAnsi="Times New Roman" w:cs="Times New Roman"/>
          <w:sz w:val="28"/>
          <w:szCs w:val="28"/>
          <w:lang w:eastAsia="ru-RU"/>
        </w:rPr>
        <w:t> </w:t>
      </w:r>
      <w:r w:rsidR="00392915" w:rsidRPr="00435373">
        <w:rPr>
          <w:rFonts w:ascii="Times New Roman" w:eastAsia="Times New Roman" w:hAnsi="Times New Roman" w:cs="Times New Roman"/>
          <w:sz w:val="28"/>
          <w:szCs w:val="28"/>
          <w:lang w:val="uk-UA" w:eastAsia="ru-RU"/>
        </w:rPr>
        <w:t>тому числі протеїн, вуглеводи, амінокислоти, їстівні масла та екстракти рослинних і тваринних матеріалів, що вважаються необхідними або корисними для харчування та загального здоров’я людини;</w:t>
      </w:r>
    </w:p>
    <w:p w:rsidR="00392915" w:rsidRPr="00435373" w:rsidRDefault="00E0632F" w:rsidP="00F94D2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b/>
          <w:i/>
          <w:sz w:val="28"/>
          <w:szCs w:val="28"/>
          <w:lang w:val="uk-UA" w:eastAsia="ru-RU"/>
        </w:rPr>
        <w:lastRenderedPageBreak/>
        <w:t>Ф</w:t>
      </w:r>
      <w:r w:rsidR="00392915" w:rsidRPr="00435373">
        <w:rPr>
          <w:rFonts w:ascii="Times New Roman" w:eastAsia="Times New Roman" w:hAnsi="Times New Roman" w:cs="Times New Roman"/>
          <w:b/>
          <w:i/>
          <w:sz w:val="28"/>
          <w:szCs w:val="28"/>
          <w:lang w:eastAsia="ru-RU"/>
        </w:rPr>
        <w:t>ункціональний харчовий продукт</w:t>
      </w:r>
      <w:r w:rsidR="00392915" w:rsidRPr="00435373">
        <w:rPr>
          <w:rFonts w:ascii="Times New Roman" w:eastAsia="Times New Roman" w:hAnsi="Times New Roman" w:cs="Times New Roman"/>
          <w:sz w:val="28"/>
          <w:szCs w:val="28"/>
          <w:lang w:eastAsia="ru-RU"/>
        </w:rPr>
        <w:t> - харчовий продукт, що містить як компонент лікарські засоби та/або пропонується для профілактики або пом’якшення перебігу хвороби людини.</w:t>
      </w:r>
    </w:p>
    <w:p w:rsidR="004117A5" w:rsidRPr="00435373" w:rsidRDefault="004117A5" w:rsidP="00F94D27">
      <w:pPr>
        <w:ind w:firstLine="708"/>
        <w:rPr>
          <w:rFonts w:ascii="Times New Roman" w:hAnsi="Times New Roman" w:cs="Times New Roman"/>
          <w:sz w:val="28"/>
          <w:szCs w:val="28"/>
          <w:lang w:val="uk-UA"/>
        </w:rPr>
      </w:pPr>
      <w:r w:rsidRPr="00435373">
        <w:rPr>
          <w:rFonts w:ascii="Times New Roman" w:hAnsi="Times New Roman" w:cs="Times New Roman"/>
          <w:b/>
          <w:i/>
          <w:sz w:val="28"/>
          <w:szCs w:val="28"/>
          <w:lang w:val="uk-UA"/>
        </w:rPr>
        <w:t>Продукти загального призначення</w:t>
      </w:r>
      <w:r w:rsidRPr="00435373">
        <w:rPr>
          <w:rFonts w:ascii="Times New Roman" w:hAnsi="Times New Roman" w:cs="Times New Roman"/>
          <w:sz w:val="28"/>
          <w:szCs w:val="28"/>
          <w:lang w:val="uk-UA"/>
        </w:rPr>
        <w:t xml:space="preserve"> </w:t>
      </w:r>
      <w:r w:rsidRPr="00435373">
        <w:rPr>
          <w:rFonts w:ascii="Times New Roman" w:hAnsi="Times New Roman" w:cs="Times New Roman"/>
          <w:spacing w:val="2"/>
          <w:sz w:val="28"/>
          <w:szCs w:val="28"/>
          <w:lang w:val="uk-UA"/>
        </w:rPr>
        <w:t>–</w:t>
      </w:r>
      <w:r w:rsidRPr="00435373">
        <w:rPr>
          <w:rFonts w:ascii="Times New Roman" w:hAnsi="Times New Roman" w:cs="Times New Roman"/>
          <w:spacing w:val="-2"/>
          <w:sz w:val="28"/>
          <w:szCs w:val="28"/>
          <w:lang w:val="uk-UA"/>
        </w:rPr>
        <w:t xml:space="preserve"> </w:t>
      </w:r>
      <w:r w:rsidRPr="00435373">
        <w:rPr>
          <w:rFonts w:ascii="Times New Roman" w:hAnsi="Times New Roman" w:cs="Times New Roman"/>
          <w:sz w:val="28"/>
          <w:szCs w:val="28"/>
          <w:lang w:val="uk-UA"/>
        </w:rPr>
        <w:t>продукти для масового споживання. Їх харчова цінність визначається хімічним складом самого продукту, розраховується аналітичним або розрахунковим шляхом і виноситься на упаковку для інформації споживача відповідно до встановлених вимог,</w:t>
      </w:r>
    </w:p>
    <w:p w:rsidR="004117A5" w:rsidRPr="00435373" w:rsidRDefault="004117A5" w:rsidP="00F94D27">
      <w:pPr>
        <w:ind w:firstLine="360"/>
        <w:rPr>
          <w:rFonts w:ascii="Times New Roman" w:hAnsi="Times New Roman" w:cs="Times New Roman"/>
          <w:sz w:val="28"/>
          <w:szCs w:val="28"/>
          <w:lang w:val="uk-UA"/>
        </w:rPr>
      </w:pPr>
      <w:r w:rsidRPr="00435373">
        <w:rPr>
          <w:rFonts w:ascii="Times New Roman" w:hAnsi="Times New Roman" w:cs="Times New Roman"/>
          <w:b/>
          <w:i/>
          <w:sz w:val="28"/>
          <w:szCs w:val="28"/>
          <w:lang w:val="uk-UA"/>
        </w:rPr>
        <w:t>Продукти спеціального призначення</w:t>
      </w:r>
      <w:r w:rsidRPr="00435373">
        <w:rPr>
          <w:rFonts w:ascii="Times New Roman" w:hAnsi="Times New Roman" w:cs="Times New Roman"/>
          <w:sz w:val="28"/>
          <w:szCs w:val="28"/>
          <w:lang w:val="uk-UA"/>
        </w:rPr>
        <w:t xml:space="preserve"> </w:t>
      </w:r>
      <w:r w:rsidRPr="00435373">
        <w:rPr>
          <w:rFonts w:ascii="Times New Roman" w:hAnsi="Times New Roman" w:cs="Times New Roman"/>
          <w:spacing w:val="2"/>
          <w:sz w:val="28"/>
          <w:szCs w:val="28"/>
          <w:lang w:val="uk-UA"/>
        </w:rPr>
        <w:t>–</w:t>
      </w:r>
      <w:r w:rsidRPr="00435373">
        <w:rPr>
          <w:rFonts w:ascii="Times New Roman" w:hAnsi="Times New Roman" w:cs="Times New Roman"/>
          <w:sz w:val="28"/>
          <w:szCs w:val="28"/>
          <w:lang w:val="uk-UA"/>
        </w:rPr>
        <w:t xml:space="preserve"> продукти з заданим хімічним складом, призначені для окремих груп населення. Їх спрямована харчова цінність обумовлена додатковим включенням або, навпаки, видаленням з продукту окремих нутрієнтів, що ґрунтується на фізіологічних потребах конкретної групи населення в харчових речовинах і енергії.</w:t>
      </w:r>
    </w:p>
    <w:p w:rsidR="004117A5" w:rsidRPr="00435373" w:rsidRDefault="004117A5" w:rsidP="004117A5">
      <w:pPr>
        <w:pStyle w:val="a3"/>
        <w:numPr>
          <w:ilvl w:val="0"/>
          <w:numId w:val="1"/>
        </w:numPr>
        <w:shd w:val="clear" w:color="auto" w:fill="FFFFFF"/>
        <w:rPr>
          <w:rFonts w:ascii="Times New Roman" w:hAnsi="Times New Roman" w:cs="Times New Roman"/>
          <w:sz w:val="28"/>
          <w:szCs w:val="28"/>
          <w:lang w:val="uk-UA"/>
        </w:rPr>
      </w:pPr>
      <w:r w:rsidRPr="00435373">
        <w:rPr>
          <w:rFonts w:ascii="Times New Roman" w:hAnsi="Times New Roman" w:cs="Times New Roman"/>
          <w:sz w:val="28"/>
          <w:szCs w:val="28"/>
          <w:lang w:val="uk-UA"/>
        </w:rPr>
        <w:t xml:space="preserve">Харчова цінність </w:t>
      </w:r>
      <w:r w:rsidRPr="00435373">
        <w:rPr>
          <w:rFonts w:ascii="Times New Roman" w:hAnsi="Times New Roman" w:cs="Times New Roman"/>
          <w:b/>
          <w:i/>
          <w:sz w:val="28"/>
          <w:szCs w:val="28"/>
          <w:lang w:val="uk-UA"/>
        </w:rPr>
        <w:t>продуктів спеціального призначення</w:t>
      </w:r>
      <w:r w:rsidRPr="00435373">
        <w:rPr>
          <w:rFonts w:ascii="Times New Roman" w:hAnsi="Times New Roman" w:cs="Times New Roman"/>
          <w:sz w:val="28"/>
          <w:szCs w:val="28"/>
          <w:lang w:val="uk-UA"/>
        </w:rPr>
        <w:t xml:space="preserve"> регламентується технічною документацією на їх виробництво і виноситься на упаковку із зазначенням способу і умов споживання продукту. На схемі нижче представлена також класифікація основних видів продовольчої сировини. </w:t>
      </w:r>
    </w:p>
    <w:p w:rsidR="004117A5" w:rsidRPr="00435373" w:rsidRDefault="004117A5" w:rsidP="004117A5">
      <w:pPr>
        <w:pStyle w:val="a3"/>
        <w:numPr>
          <w:ilvl w:val="0"/>
          <w:numId w:val="1"/>
        </w:numPr>
        <w:rPr>
          <w:rFonts w:ascii="Times New Roman" w:hAnsi="Times New Roman" w:cs="Times New Roman"/>
          <w:sz w:val="28"/>
          <w:szCs w:val="28"/>
          <w:lang w:val="uk-UA"/>
        </w:rPr>
      </w:pPr>
      <w:r w:rsidRPr="00435373">
        <w:rPr>
          <w:rFonts w:ascii="Times New Roman" w:hAnsi="Times New Roman" w:cs="Times New Roman"/>
          <w:sz w:val="28"/>
          <w:szCs w:val="28"/>
          <w:lang w:val="uk-UA"/>
        </w:rPr>
        <w:t xml:space="preserve">Останнім часом, з огляду на заходи щодо корекції раціону сучасної людини і профілактики аліментарних захворювань, все частіше вживають термін </w:t>
      </w:r>
      <w:r w:rsidRPr="00435373">
        <w:rPr>
          <w:rFonts w:ascii="Times New Roman" w:hAnsi="Times New Roman" w:cs="Times New Roman"/>
          <w:b/>
          <w:i/>
          <w:sz w:val="28"/>
          <w:szCs w:val="28"/>
          <w:lang w:val="uk-UA"/>
        </w:rPr>
        <w:t>«здорове харчування».</w:t>
      </w:r>
      <w:r w:rsidRPr="00435373">
        <w:rPr>
          <w:rFonts w:ascii="Times New Roman" w:hAnsi="Times New Roman" w:cs="Times New Roman"/>
          <w:sz w:val="28"/>
          <w:szCs w:val="28"/>
          <w:lang w:val="uk-UA"/>
        </w:rPr>
        <w:t xml:space="preserve"> Цей термін, який почали використовувати в 90-х роках, означає, що харчування має не тільки задовольняти потребу організму в харчових речовинах і енергії, але й надавати профілактику виникнення різних мультифакторних захворювань аліментарного (неінфекційного) характеру, забезпечуючи тим самим збереження здо</w:t>
      </w:r>
      <w:r w:rsidR="00834E9D" w:rsidRPr="00435373">
        <w:rPr>
          <w:rFonts w:ascii="Times New Roman" w:hAnsi="Times New Roman" w:cs="Times New Roman"/>
          <w:sz w:val="28"/>
          <w:szCs w:val="28"/>
          <w:lang w:val="uk-UA"/>
        </w:rPr>
        <w:t>ров'я.</w:t>
      </w:r>
    </w:p>
    <w:p w:rsidR="004117A5" w:rsidRPr="00435373" w:rsidRDefault="004117A5" w:rsidP="00F94D27">
      <w:pPr>
        <w:ind w:left="360" w:firstLine="348"/>
        <w:rPr>
          <w:rFonts w:ascii="Times New Roman" w:hAnsi="Times New Roman" w:cs="Times New Roman"/>
          <w:sz w:val="28"/>
          <w:szCs w:val="28"/>
          <w:lang w:val="uk-UA"/>
        </w:rPr>
      </w:pPr>
      <w:r w:rsidRPr="00435373">
        <w:rPr>
          <w:rFonts w:ascii="Times New Roman" w:hAnsi="Times New Roman" w:cs="Times New Roman"/>
          <w:b/>
          <w:i/>
          <w:sz w:val="28"/>
          <w:szCs w:val="28"/>
          <w:lang w:val="uk-UA"/>
        </w:rPr>
        <w:t>Продукти здорового харчування</w:t>
      </w:r>
      <w:r w:rsidRPr="00435373">
        <w:rPr>
          <w:rFonts w:ascii="Times New Roman" w:hAnsi="Times New Roman" w:cs="Times New Roman"/>
          <w:sz w:val="28"/>
          <w:szCs w:val="28"/>
          <w:lang w:val="uk-UA"/>
        </w:rPr>
        <w:t xml:space="preserve"> </w:t>
      </w:r>
      <w:r w:rsidRPr="00435373">
        <w:rPr>
          <w:rFonts w:ascii="Times New Roman" w:hAnsi="Times New Roman" w:cs="Times New Roman"/>
          <w:spacing w:val="2"/>
          <w:sz w:val="28"/>
          <w:szCs w:val="28"/>
          <w:lang w:val="uk-UA"/>
        </w:rPr>
        <w:t>–</w:t>
      </w:r>
      <w:r w:rsidRPr="00435373">
        <w:rPr>
          <w:rFonts w:ascii="Times New Roman" w:hAnsi="Times New Roman" w:cs="Times New Roman"/>
          <w:sz w:val="28"/>
          <w:szCs w:val="28"/>
          <w:lang w:val="uk-UA"/>
        </w:rPr>
        <w:t xml:space="preserve"> харчові продукти, що відповідають за показниками якості та безпеки вимогам нормативних або технічних документів та відповідають вимогам людини в харчових речовинах і енергії в залежності від особливостей свого хімічного складу. Звичайно, що до продуктів здорового харчування належать продукти як загального, так і спеціального призначення.</w:t>
      </w:r>
    </w:p>
    <w:p w:rsidR="004117A5" w:rsidRPr="00435373" w:rsidRDefault="004117A5" w:rsidP="004117A5">
      <w:pPr>
        <w:pStyle w:val="a3"/>
        <w:shd w:val="clear" w:color="auto" w:fill="FFFFFF"/>
        <w:rPr>
          <w:rFonts w:ascii="Times New Roman" w:hAnsi="Times New Roman" w:cs="Times New Roman"/>
          <w:sz w:val="28"/>
          <w:szCs w:val="28"/>
          <w:lang w:val="uk-UA"/>
        </w:rPr>
      </w:pPr>
      <w:r w:rsidRPr="00435373">
        <w:rPr>
          <w:rFonts w:ascii="Times New Roman" w:hAnsi="Times New Roman" w:cs="Times New Roman"/>
          <w:noProof/>
          <w:sz w:val="28"/>
          <w:szCs w:val="28"/>
          <w:lang w:eastAsia="ru-RU"/>
        </w:rPr>
        <w:lastRenderedPageBreak/>
        <w:drawing>
          <wp:inline distT="0" distB="0" distL="0" distR="0">
            <wp:extent cx="5267460" cy="57568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 r="34798"/>
                    <a:stretch>
                      <a:fillRect/>
                    </a:stretch>
                  </pic:blipFill>
                  <pic:spPr bwMode="auto">
                    <a:xfrm>
                      <a:off x="0" y="0"/>
                      <a:ext cx="5267509" cy="5756910"/>
                    </a:xfrm>
                    <a:prstGeom prst="rect">
                      <a:avLst/>
                    </a:prstGeom>
                    <a:noFill/>
                    <a:ln>
                      <a:noFill/>
                    </a:ln>
                  </pic:spPr>
                </pic:pic>
              </a:graphicData>
            </a:graphic>
          </wp:inline>
        </w:drawing>
      </w:r>
    </w:p>
    <w:p w:rsidR="004117A5" w:rsidRPr="00435373" w:rsidRDefault="004117A5" w:rsidP="004117A5">
      <w:pPr>
        <w:pStyle w:val="a3"/>
        <w:shd w:val="clear" w:color="auto" w:fill="FFFFFF"/>
        <w:rPr>
          <w:rFonts w:ascii="Times New Roman" w:hAnsi="Times New Roman" w:cs="Times New Roman"/>
          <w:b/>
          <w:spacing w:val="2"/>
          <w:sz w:val="28"/>
          <w:szCs w:val="28"/>
          <w:lang w:val="uk-UA"/>
        </w:rPr>
      </w:pPr>
      <w:r w:rsidRPr="00435373">
        <w:rPr>
          <w:rFonts w:ascii="Times New Roman" w:hAnsi="Times New Roman" w:cs="Times New Roman"/>
          <w:b/>
          <w:spacing w:val="2"/>
          <w:sz w:val="28"/>
          <w:szCs w:val="28"/>
          <w:lang w:val="uk-UA"/>
        </w:rPr>
        <w:t xml:space="preserve">Класифікація </w:t>
      </w:r>
      <w:r w:rsidRPr="00435373">
        <w:rPr>
          <w:rFonts w:ascii="Times New Roman" w:hAnsi="Times New Roman" w:cs="Times New Roman"/>
          <w:b/>
          <w:sz w:val="28"/>
          <w:szCs w:val="28"/>
          <w:lang w:val="uk-UA"/>
        </w:rPr>
        <w:t>продовольчої сировини та харчових продуктів</w:t>
      </w:r>
    </w:p>
    <w:p w:rsidR="004117A5" w:rsidRPr="00435373" w:rsidRDefault="004117A5" w:rsidP="004117A5">
      <w:pPr>
        <w:pStyle w:val="a3"/>
        <w:shd w:val="clear" w:color="auto" w:fill="FFFFFF"/>
        <w:rPr>
          <w:rFonts w:ascii="Times New Roman" w:hAnsi="Times New Roman" w:cs="Times New Roman"/>
          <w:b/>
          <w:spacing w:val="2"/>
          <w:sz w:val="28"/>
          <w:szCs w:val="28"/>
          <w:lang w:val="uk-UA"/>
        </w:rPr>
      </w:pPr>
      <w:r w:rsidRPr="00435373">
        <w:rPr>
          <w:rFonts w:ascii="Times New Roman" w:hAnsi="Times New Roman" w:cs="Times New Roman"/>
          <w:i/>
          <w:sz w:val="28"/>
          <w:szCs w:val="28"/>
          <w:lang w:val="uk-UA"/>
        </w:rPr>
        <w:t>(* Вода розглядається також як  найбільш поширений продукт харчування)</w:t>
      </w:r>
    </w:p>
    <w:p w:rsidR="00392915" w:rsidRPr="00435373" w:rsidRDefault="00392915" w:rsidP="003929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Процедура віднесення харчових продукті</w:t>
      </w:r>
      <w:proofErr w:type="gramStart"/>
      <w:r w:rsidRPr="00435373">
        <w:rPr>
          <w:rFonts w:ascii="Times New Roman" w:eastAsia="Times New Roman" w:hAnsi="Times New Roman" w:cs="Times New Roman"/>
          <w:sz w:val="28"/>
          <w:szCs w:val="28"/>
          <w:lang w:eastAsia="ru-RU"/>
        </w:rPr>
        <w:t>в</w:t>
      </w:r>
      <w:proofErr w:type="gramEnd"/>
      <w:r w:rsidRPr="00435373">
        <w:rPr>
          <w:rFonts w:ascii="Times New Roman" w:eastAsia="Times New Roman" w:hAnsi="Times New Roman" w:cs="Times New Roman"/>
          <w:sz w:val="28"/>
          <w:szCs w:val="28"/>
          <w:lang w:eastAsia="ru-RU"/>
        </w:rPr>
        <w:t xml:space="preserve"> до категорії </w:t>
      </w:r>
      <w:proofErr w:type="gramStart"/>
      <w:r w:rsidRPr="00435373">
        <w:rPr>
          <w:rFonts w:ascii="Times New Roman" w:eastAsia="Times New Roman" w:hAnsi="Times New Roman" w:cs="Times New Roman"/>
          <w:sz w:val="28"/>
          <w:szCs w:val="28"/>
          <w:lang w:eastAsia="ru-RU"/>
        </w:rPr>
        <w:t>спец</w:t>
      </w:r>
      <w:proofErr w:type="gramEnd"/>
      <w:r w:rsidRPr="00435373">
        <w:rPr>
          <w:rFonts w:ascii="Times New Roman" w:eastAsia="Times New Roman" w:hAnsi="Times New Roman" w:cs="Times New Roman"/>
          <w:sz w:val="28"/>
          <w:szCs w:val="28"/>
          <w:lang w:eastAsia="ru-RU"/>
        </w:rPr>
        <w:t>іальних харчових продуктів та їх державна реєстрація визначені у відповідному порядку, затвердженому постановою КМУ від 26.07.2006 р. № 1023.</w:t>
      </w:r>
    </w:p>
    <w:p w:rsidR="00392915" w:rsidRPr="00435373" w:rsidRDefault="00392915" w:rsidP="0039291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 xml:space="preserve">До Державного реєстру вноситиметься наступна інформація </w:t>
      </w:r>
      <w:proofErr w:type="gramStart"/>
      <w:r w:rsidRPr="00435373">
        <w:rPr>
          <w:rFonts w:ascii="Times New Roman" w:eastAsia="Times New Roman" w:hAnsi="Times New Roman" w:cs="Times New Roman"/>
          <w:sz w:val="28"/>
          <w:szCs w:val="28"/>
          <w:lang w:eastAsia="ru-RU"/>
        </w:rPr>
        <w:t>про</w:t>
      </w:r>
      <w:proofErr w:type="gramEnd"/>
      <w:r w:rsidRPr="00435373">
        <w:rPr>
          <w:rFonts w:ascii="Times New Roman" w:eastAsia="Times New Roman" w:hAnsi="Times New Roman" w:cs="Times New Roman"/>
          <w:sz w:val="28"/>
          <w:szCs w:val="28"/>
          <w:lang w:eastAsia="ru-RU"/>
        </w:rPr>
        <w:t xml:space="preserve"> </w:t>
      </w:r>
      <w:proofErr w:type="gramStart"/>
      <w:r w:rsidRPr="00435373">
        <w:rPr>
          <w:rFonts w:ascii="Times New Roman" w:eastAsia="Times New Roman" w:hAnsi="Times New Roman" w:cs="Times New Roman"/>
          <w:sz w:val="28"/>
          <w:szCs w:val="28"/>
          <w:lang w:eastAsia="ru-RU"/>
        </w:rPr>
        <w:t>спец</w:t>
      </w:r>
      <w:proofErr w:type="gramEnd"/>
      <w:r w:rsidRPr="00435373">
        <w:rPr>
          <w:rFonts w:ascii="Times New Roman" w:eastAsia="Times New Roman" w:hAnsi="Times New Roman" w:cs="Times New Roman"/>
          <w:sz w:val="28"/>
          <w:szCs w:val="28"/>
          <w:lang w:eastAsia="ru-RU"/>
        </w:rPr>
        <w:t>іальний харчовий продукт:</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порядковий номер реєстрації;</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 xml:space="preserve">найменування спеціального харчового продукту (окремого спеціального харчового продукту або групи продуктів із спільним найменуванням) українською та (за бажанням заявника) </w:t>
      </w:r>
      <w:proofErr w:type="gramStart"/>
      <w:r w:rsidRPr="00435373">
        <w:rPr>
          <w:rFonts w:ascii="Times New Roman" w:eastAsia="Times New Roman" w:hAnsi="Times New Roman" w:cs="Times New Roman"/>
          <w:sz w:val="28"/>
          <w:szCs w:val="28"/>
          <w:lang w:eastAsia="ru-RU"/>
        </w:rPr>
        <w:t>англ</w:t>
      </w:r>
      <w:proofErr w:type="gramEnd"/>
      <w:r w:rsidRPr="00435373">
        <w:rPr>
          <w:rFonts w:ascii="Times New Roman" w:eastAsia="Times New Roman" w:hAnsi="Times New Roman" w:cs="Times New Roman"/>
          <w:sz w:val="28"/>
          <w:szCs w:val="28"/>
          <w:lang w:eastAsia="ru-RU"/>
        </w:rPr>
        <w:t>ійською мовою або мовою країни-виробника;</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lastRenderedPageBreak/>
        <w:t xml:space="preserve">категорія спеціального харчового продукту (харчовий продукт </w:t>
      </w:r>
      <w:proofErr w:type="gramStart"/>
      <w:r w:rsidRPr="00435373">
        <w:rPr>
          <w:rFonts w:ascii="Times New Roman" w:eastAsia="Times New Roman" w:hAnsi="Times New Roman" w:cs="Times New Roman"/>
          <w:sz w:val="28"/>
          <w:szCs w:val="28"/>
          <w:lang w:eastAsia="ru-RU"/>
        </w:rPr>
        <w:t>для</w:t>
      </w:r>
      <w:proofErr w:type="gramEnd"/>
      <w:r w:rsidRPr="00435373">
        <w:rPr>
          <w:rFonts w:ascii="Times New Roman" w:eastAsia="Times New Roman" w:hAnsi="Times New Roman" w:cs="Times New Roman"/>
          <w:sz w:val="28"/>
          <w:szCs w:val="28"/>
          <w:lang w:eastAsia="ru-RU"/>
        </w:rPr>
        <w:t xml:space="preserve"> </w:t>
      </w:r>
      <w:proofErr w:type="gramStart"/>
      <w:r w:rsidRPr="00435373">
        <w:rPr>
          <w:rFonts w:ascii="Times New Roman" w:eastAsia="Times New Roman" w:hAnsi="Times New Roman" w:cs="Times New Roman"/>
          <w:sz w:val="28"/>
          <w:szCs w:val="28"/>
          <w:lang w:eastAsia="ru-RU"/>
        </w:rPr>
        <w:t>спец</w:t>
      </w:r>
      <w:proofErr w:type="gramEnd"/>
      <w:r w:rsidRPr="00435373">
        <w:rPr>
          <w:rFonts w:ascii="Times New Roman" w:eastAsia="Times New Roman" w:hAnsi="Times New Roman" w:cs="Times New Roman"/>
          <w:sz w:val="28"/>
          <w:szCs w:val="28"/>
          <w:lang w:eastAsia="ru-RU"/>
        </w:rPr>
        <w:t>іального дієтичного споживання (використання), функціональний харчовий продукт, дієтична добавка);</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 xml:space="preserve">повне найменування виробника або виробника та постачальника </w:t>
      </w:r>
      <w:proofErr w:type="gramStart"/>
      <w:r w:rsidRPr="00435373">
        <w:rPr>
          <w:rFonts w:ascii="Times New Roman" w:eastAsia="Times New Roman" w:hAnsi="Times New Roman" w:cs="Times New Roman"/>
          <w:sz w:val="28"/>
          <w:szCs w:val="28"/>
          <w:lang w:eastAsia="ru-RU"/>
        </w:rPr>
        <w:t>спец</w:t>
      </w:r>
      <w:proofErr w:type="gramEnd"/>
      <w:r w:rsidRPr="00435373">
        <w:rPr>
          <w:rFonts w:ascii="Times New Roman" w:eastAsia="Times New Roman" w:hAnsi="Times New Roman" w:cs="Times New Roman"/>
          <w:sz w:val="28"/>
          <w:szCs w:val="28"/>
          <w:lang w:eastAsia="ru-RU"/>
        </w:rPr>
        <w:t>іального харчового продуту, якщо заявником є постачальник;</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форма випуску, упаковки;</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 xml:space="preserve">текст маркування (етикетування) </w:t>
      </w:r>
      <w:proofErr w:type="gramStart"/>
      <w:r w:rsidRPr="00435373">
        <w:rPr>
          <w:rFonts w:ascii="Times New Roman" w:eastAsia="Times New Roman" w:hAnsi="Times New Roman" w:cs="Times New Roman"/>
          <w:sz w:val="28"/>
          <w:szCs w:val="28"/>
          <w:lang w:eastAsia="ru-RU"/>
        </w:rPr>
        <w:t>спец</w:t>
      </w:r>
      <w:proofErr w:type="gramEnd"/>
      <w:r w:rsidRPr="00435373">
        <w:rPr>
          <w:rFonts w:ascii="Times New Roman" w:eastAsia="Times New Roman" w:hAnsi="Times New Roman" w:cs="Times New Roman"/>
          <w:sz w:val="28"/>
          <w:szCs w:val="28"/>
          <w:lang w:eastAsia="ru-RU"/>
        </w:rPr>
        <w:t>іального харчового продукту, включаючи рекомендації щодо використання, якщо харчовий продукт потребує певних умов використання для забезпечення його безпеки та/або якості;</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текст інформації про властивості харчового продукту, якщо заявник планує розміщувати в маркуванні інформацію про властивості харчового продукту;</w:t>
      </w:r>
    </w:p>
    <w:p w:rsidR="00392915" w:rsidRPr="00435373" w:rsidRDefault="00392915" w:rsidP="00392915">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 xml:space="preserve">номер і дата прийняття </w:t>
      </w:r>
      <w:proofErr w:type="gramStart"/>
      <w:r w:rsidRPr="00435373">
        <w:rPr>
          <w:rFonts w:ascii="Times New Roman" w:eastAsia="Times New Roman" w:hAnsi="Times New Roman" w:cs="Times New Roman"/>
          <w:sz w:val="28"/>
          <w:szCs w:val="28"/>
          <w:lang w:eastAsia="ru-RU"/>
        </w:rPr>
        <w:t>р</w:t>
      </w:r>
      <w:proofErr w:type="gramEnd"/>
      <w:r w:rsidRPr="00435373">
        <w:rPr>
          <w:rFonts w:ascii="Times New Roman" w:eastAsia="Times New Roman" w:hAnsi="Times New Roman" w:cs="Times New Roman"/>
          <w:sz w:val="28"/>
          <w:szCs w:val="28"/>
          <w:lang w:eastAsia="ru-RU"/>
        </w:rPr>
        <w:t>ішення МОЗ про віднесення харчового продукту до категорії спеціальних харчових продуктів та його державну реєстрацію.</w:t>
      </w:r>
    </w:p>
    <w:p w:rsidR="003B527A" w:rsidRPr="00435373" w:rsidRDefault="003B527A" w:rsidP="003B527A">
      <w:pPr>
        <w:widowControl w:val="0"/>
        <w:shd w:val="clear" w:color="auto" w:fill="FFFFFF"/>
        <w:tabs>
          <w:tab w:val="left" w:pos="4747"/>
        </w:tabs>
        <w:autoSpaceDE w:val="0"/>
        <w:autoSpaceDN w:val="0"/>
        <w:adjustRightInd w:val="0"/>
        <w:spacing w:after="0" w:line="235" w:lineRule="auto"/>
        <w:ind w:firstLine="526"/>
        <w:jc w:val="both"/>
        <w:rPr>
          <w:rFonts w:ascii="Times New Roman" w:eastAsia="Times New Roman" w:hAnsi="Times New Roman" w:cs="Times New Roman"/>
          <w:b/>
          <w:spacing w:val="-6"/>
          <w:sz w:val="28"/>
          <w:szCs w:val="28"/>
          <w:lang w:val="uk-UA" w:eastAsia="ru-RU"/>
        </w:rPr>
      </w:pPr>
      <w:r w:rsidRPr="00435373">
        <w:rPr>
          <w:rFonts w:ascii="Times New Roman" w:eastAsia="Times New Roman" w:hAnsi="Times New Roman" w:cs="Times New Roman"/>
          <w:b/>
          <w:spacing w:val="-6"/>
          <w:sz w:val="28"/>
          <w:szCs w:val="28"/>
          <w:lang w:val="uk-UA" w:eastAsia="ru-RU"/>
        </w:rPr>
        <w:t>Основні принципи використання ДД</w:t>
      </w:r>
    </w:p>
    <w:p w:rsidR="003B527A" w:rsidRPr="00435373" w:rsidRDefault="003B527A" w:rsidP="003B527A">
      <w:pPr>
        <w:widowControl w:val="0"/>
        <w:numPr>
          <w:ilvl w:val="0"/>
          <w:numId w:val="6"/>
        </w:num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i/>
          <w:sz w:val="28"/>
          <w:szCs w:val="28"/>
          <w:lang w:val="uk-UA" w:eastAsia="ru-RU"/>
        </w:rPr>
        <w:t xml:space="preserve"> Принцип системності і функціональності</w:t>
      </w:r>
      <w:r w:rsidRPr="00435373">
        <w:rPr>
          <w:rFonts w:ascii="Times New Roman" w:eastAsia="Times New Roman" w:hAnsi="Times New Roman" w:cs="Times New Roman"/>
          <w:sz w:val="28"/>
          <w:szCs w:val="28"/>
          <w:lang w:val="uk-UA" w:eastAsia="ru-RU"/>
        </w:rPr>
        <w:t xml:space="preserve"> враховує взаємозв'язок в організмі між станом харчування та регуляцією тканинного катаболізму і роботою регулюючих систем, в першу чергу, центральної нервової системи.</w:t>
      </w:r>
    </w:p>
    <w:p w:rsidR="003B527A" w:rsidRPr="00435373" w:rsidRDefault="003B527A" w:rsidP="003B527A">
      <w:pPr>
        <w:widowControl w:val="0"/>
        <w:numPr>
          <w:ilvl w:val="0"/>
          <w:numId w:val="6"/>
        </w:num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i/>
          <w:sz w:val="28"/>
          <w:szCs w:val="28"/>
          <w:lang w:val="uk-UA" w:eastAsia="ru-RU"/>
        </w:rPr>
        <w:t xml:space="preserve"> Принцип етапності</w:t>
      </w:r>
      <w:r w:rsidRPr="00435373">
        <w:rPr>
          <w:rFonts w:ascii="Times New Roman" w:eastAsia="Times New Roman" w:hAnsi="Times New Roman" w:cs="Times New Roman"/>
          <w:sz w:val="28"/>
          <w:szCs w:val="28"/>
          <w:lang w:val="uk-UA" w:eastAsia="ru-RU"/>
        </w:rPr>
        <w:t xml:space="preserve"> дозволяє чітко визначити можливості та значення ДД на різних етапах розвитку захворювання.</w:t>
      </w:r>
    </w:p>
    <w:p w:rsidR="003B527A" w:rsidRPr="00435373" w:rsidRDefault="003B527A" w:rsidP="003B527A">
      <w:pPr>
        <w:widowControl w:val="0"/>
        <w:numPr>
          <w:ilvl w:val="0"/>
          <w:numId w:val="6"/>
        </w:numPr>
        <w:shd w:val="clear" w:color="auto" w:fill="FFFFFF"/>
        <w:autoSpaceDE w:val="0"/>
        <w:autoSpaceDN w:val="0"/>
        <w:adjustRightInd w:val="0"/>
        <w:spacing w:after="0" w:line="235" w:lineRule="auto"/>
        <w:jc w:val="both"/>
        <w:rPr>
          <w:rFonts w:ascii="Times New Roman" w:eastAsia="Times New Roman" w:hAnsi="Times New Roman" w:cs="Times New Roman"/>
          <w:spacing w:val="-16"/>
          <w:sz w:val="28"/>
          <w:szCs w:val="28"/>
          <w:lang w:val="uk-UA" w:eastAsia="ru-RU"/>
        </w:rPr>
      </w:pPr>
      <w:r w:rsidRPr="00435373">
        <w:rPr>
          <w:rFonts w:ascii="Times New Roman" w:eastAsia="Times New Roman" w:hAnsi="Times New Roman" w:cs="Times New Roman"/>
          <w:i/>
          <w:sz w:val="28"/>
          <w:szCs w:val="28"/>
          <w:lang w:val="uk-UA" w:eastAsia="ru-RU"/>
        </w:rPr>
        <w:t xml:space="preserve"> Принцип адекватності</w:t>
      </w:r>
      <w:r w:rsidRPr="00435373">
        <w:rPr>
          <w:rFonts w:ascii="Times New Roman" w:eastAsia="Times New Roman" w:hAnsi="Times New Roman" w:cs="Times New Roman"/>
          <w:sz w:val="28"/>
          <w:szCs w:val="28"/>
          <w:lang w:val="uk-UA" w:eastAsia="ru-RU"/>
        </w:rPr>
        <w:t>. При реалізації цього принципу слід враховувати наступні положення: характер захворювання і особливості його протікання визначають конкретність можливого використання тієї чи іншої ДД, наявність ускладнень і супутніх патологій, чіткість розуміння спектра терапевтичної дії кожної рекомендованої ДД, вибір компонентів ДД повинен здійснюватися з урахуванням індивідуальних особливостей хворого</w:t>
      </w:r>
      <w:r w:rsidRPr="00435373">
        <w:rPr>
          <w:rFonts w:ascii="Times New Roman" w:eastAsia="Times New Roman" w:hAnsi="Times New Roman" w:cs="Times New Roman"/>
          <w:spacing w:val="-3"/>
          <w:sz w:val="28"/>
          <w:szCs w:val="28"/>
          <w:lang w:val="uk-UA" w:eastAsia="ru-RU"/>
        </w:rPr>
        <w:t>.</w:t>
      </w:r>
    </w:p>
    <w:p w:rsidR="003B527A" w:rsidRPr="00435373" w:rsidRDefault="003B527A" w:rsidP="003B527A">
      <w:pPr>
        <w:widowControl w:val="0"/>
        <w:numPr>
          <w:ilvl w:val="0"/>
          <w:numId w:val="6"/>
        </w:numPr>
        <w:shd w:val="clear" w:color="auto" w:fill="FFFFFF"/>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i/>
          <w:sz w:val="28"/>
          <w:szCs w:val="28"/>
          <w:lang w:val="uk-UA" w:eastAsia="ru-RU"/>
        </w:rPr>
        <w:t xml:space="preserve"> Синдромальний принцип</w:t>
      </w:r>
      <w:r w:rsidRPr="00435373">
        <w:rPr>
          <w:rFonts w:ascii="Times New Roman" w:eastAsia="Times New Roman" w:hAnsi="Times New Roman" w:cs="Times New Roman"/>
          <w:sz w:val="28"/>
          <w:szCs w:val="28"/>
          <w:lang w:val="uk-UA" w:eastAsia="ru-RU"/>
        </w:rPr>
        <w:t xml:space="preserve"> базується на принципах елімінації причинно-значущих харчових алергенів з адекватною їх заміною, що забезпечує фізіологічні потреби організму в основних поживних речовинах і енергії.</w:t>
      </w:r>
    </w:p>
    <w:p w:rsidR="003B527A" w:rsidRPr="00435373" w:rsidRDefault="003B527A" w:rsidP="003B527A">
      <w:pPr>
        <w:widowControl w:val="0"/>
        <w:numPr>
          <w:ilvl w:val="0"/>
          <w:numId w:val="6"/>
        </w:numPr>
        <w:shd w:val="clear" w:color="auto" w:fill="FFFFFF"/>
        <w:autoSpaceDE w:val="0"/>
        <w:autoSpaceDN w:val="0"/>
        <w:adjustRightInd w:val="0"/>
        <w:spacing w:after="0" w:line="235" w:lineRule="auto"/>
        <w:jc w:val="both"/>
        <w:rPr>
          <w:rFonts w:ascii="Times New Roman" w:eastAsia="Times New Roman" w:hAnsi="Times New Roman" w:cs="Times New Roman"/>
          <w:spacing w:val="-18"/>
          <w:sz w:val="28"/>
          <w:szCs w:val="28"/>
          <w:lang w:val="uk-UA" w:eastAsia="ru-RU"/>
        </w:rPr>
      </w:pPr>
      <w:r w:rsidRPr="00435373">
        <w:rPr>
          <w:rFonts w:ascii="Times New Roman" w:eastAsia="Times New Roman" w:hAnsi="Times New Roman" w:cs="Times New Roman"/>
          <w:i/>
          <w:sz w:val="28"/>
          <w:szCs w:val="28"/>
          <w:lang w:val="uk-UA" w:eastAsia="ru-RU"/>
        </w:rPr>
        <w:t xml:space="preserve"> Принцип оптимальності доз</w:t>
      </w:r>
      <w:r w:rsidRPr="00435373">
        <w:rPr>
          <w:rFonts w:ascii="Times New Roman" w:eastAsia="Times New Roman" w:hAnsi="Times New Roman" w:cs="Times New Roman"/>
          <w:sz w:val="28"/>
          <w:szCs w:val="28"/>
          <w:lang w:val="uk-UA" w:eastAsia="ru-RU"/>
        </w:rPr>
        <w:t xml:space="preserve"> враховує вибір оптимальної дози кожного компонента, що входить до складу ДД.</w:t>
      </w:r>
    </w:p>
    <w:p w:rsidR="003B527A" w:rsidRPr="00435373" w:rsidRDefault="003B527A" w:rsidP="003B527A">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pacing w:val="-17"/>
          <w:sz w:val="28"/>
          <w:szCs w:val="28"/>
          <w:lang w:val="uk-UA" w:eastAsia="ru-RU"/>
        </w:rPr>
      </w:pPr>
      <w:r w:rsidRPr="00435373">
        <w:rPr>
          <w:rFonts w:ascii="Times New Roman" w:eastAsia="Times New Roman" w:hAnsi="Times New Roman" w:cs="Times New Roman"/>
          <w:i/>
          <w:sz w:val="28"/>
          <w:szCs w:val="28"/>
          <w:lang w:val="uk-UA" w:eastAsia="ru-RU"/>
        </w:rPr>
        <w:t xml:space="preserve"> Принцип комбінування</w:t>
      </w:r>
      <w:r w:rsidRPr="00435373">
        <w:rPr>
          <w:rFonts w:ascii="Times New Roman" w:eastAsia="Times New Roman" w:hAnsi="Times New Roman" w:cs="Times New Roman"/>
          <w:sz w:val="28"/>
          <w:szCs w:val="28"/>
          <w:lang w:val="uk-UA" w:eastAsia="ru-RU"/>
        </w:rPr>
        <w:t xml:space="preserve"> полягає в тому, що на початку захворювання рекомендуються ДД до їжі з загальнозміцнювальну спрямованістю, при подальшому розвитку або загостренні хронічного захворювання ДД комбінуються зі специфічними сильнодіючими засобами та методами лікування.</w:t>
      </w:r>
    </w:p>
    <w:p w:rsidR="003B527A" w:rsidRPr="00435373" w:rsidRDefault="003B527A" w:rsidP="003B527A">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pacing w:val="-17"/>
          <w:sz w:val="28"/>
          <w:szCs w:val="28"/>
          <w:lang w:val="uk-UA" w:eastAsia="ru-RU"/>
        </w:rPr>
      </w:pPr>
      <w:r w:rsidRPr="00435373">
        <w:rPr>
          <w:rFonts w:ascii="Times New Roman" w:eastAsia="Times New Roman" w:hAnsi="Times New Roman" w:cs="Times New Roman"/>
          <w:i/>
          <w:sz w:val="28"/>
          <w:szCs w:val="28"/>
          <w:lang w:val="uk-UA" w:eastAsia="ru-RU"/>
        </w:rPr>
        <w:t xml:space="preserve"> Біоритмологічний принцип</w:t>
      </w:r>
      <w:r w:rsidRPr="00435373">
        <w:rPr>
          <w:rFonts w:ascii="Times New Roman" w:eastAsia="Times New Roman" w:hAnsi="Times New Roman" w:cs="Times New Roman"/>
          <w:sz w:val="28"/>
          <w:szCs w:val="28"/>
          <w:lang w:val="uk-UA" w:eastAsia="ru-RU"/>
        </w:rPr>
        <w:t>. Цей принцип враховує залежність між фармакокінетикою речовин, чутливістю біосистем і біологічними ритмами людини</w:t>
      </w:r>
      <w:r w:rsidRPr="00435373">
        <w:rPr>
          <w:rFonts w:ascii="Times New Roman" w:eastAsia="Times New Roman" w:hAnsi="Times New Roman" w:cs="Times New Roman"/>
          <w:spacing w:val="-3"/>
          <w:sz w:val="28"/>
          <w:szCs w:val="28"/>
          <w:lang w:val="uk-UA" w:eastAsia="ru-RU"/>
        </w:rPr>
        <w:t>.</w:t>
      </w:r>
    </w:p>
    <w:p w:rsidR="003B527A" w:rsidRPr="00435373" w:rsidRDefault="003B527A" w:rsidP="003B527A">
      <w:pPr>
        <w:widowControl w:val="0"/>
        <w:shd w:val="clear" w:color="auto" w:fill="FFFFFF"/>
        <w:autoSpaceDE w:val="0"/>
        <w:autoSpaceDN w:val="0"/>
        <w:adjustRightInd w:val="0"/>
        <w:spacing w:after="0" w:line="235" w:lineRule="auto"/>
        <w:ind w:firstLine="720"/>
        <w:jc w:val="both"/>
        <w:rPr>
          <w:rFonts w:ascii="Times New Roman" w:eastAsia="Times New Roman" w:hAnsi="Times New Roman" w:cs="Times New Roman"/>
          <w:b/>
          <w:bCs/>
          <w:i/>
          <w:spacing w:val="-2"/>
          <w:sz w:val="28"/>
          <w:szCs w:val="28"/>
          <w:lang w:val="uk-UA" w:eastAsia="ru-RU"/>
        </w:rPr>
      </w:pPr>
      <w:r w:rsidRPr="00435373">
        <w:rPr>
          <w:rFonts w:ascii="Times New Roman" w:eastAsia="Times New Roman" w:hAnsi="Times New Roman" w:cs="Times New Roman"/>
          <w:b/>
          <w:bCs/>
          <w:i/>
          <w:spacing w:val="-2"/>
          <w:sz w:val="28"/>
          <w:szCs w:val="28"/>
          <w:lang w:val="uk-UA" w:eastAsia="ru-RU"/>
        </w:rPr>
        <w:t>При застосуванні ДД слід враховувати:</w:t>
      </w:r>
    </w:p>
    <w:p w:rsidR="003B527A" w:rsidRPr="00435373" w:rsidRDefault="003B527A" w:rsidP="003B527A">
      <w:pPr>
        <w:widowControl w:val="0"/>
        <w:shd w:val="clear" w:color="auto" w:fill="FFFFFF"/>
        <w:autoSpaceDE w:val="0"/>
        <w:autoSpaceDN w:val="0"/>
        <w:adjustRightInd w:val="0"/>
        <w:spacing w:after="0" w:line="235" w:lineRule="auto"/>
        <w:ind w:firstLine="720"/>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
          <w:bCs/>
          <w:i/>
          <w:spacing w:val="-2"/>
          <w:sz w:val="28"/>
          <w:szCs w:val="28"/>
          <w:lang w:val="uk-UA" w:eastAsia="ru-RU"/>
        </w:rPr>
        <w:t xml:space="preserve">- </w:t>
      </w:r>
      <w:r w:rsidRPr="00435373">
        <w:rPr>
          <w:rFonts w:ascii="Times New Roman" w:eastAsia="Times New Roman" w:hAnsi="Times New Roman" w:cs="Times New Roman"/>
          <w:bCs/>
          <w:spacing w:val="-2"/>
          <w:sz w:val="28"/>
          <w:szCs w:val="28"/>
          <w:lang w:val="uk-UA" w:eastAsia="ru-RU"/>
        </w:rPr>
        <w:t xml:space="preserve">недостатню вивченість дії ДД, отже, існування ДД з непідтвердженою ефективністю (наприклад, вважається, що саме за антиоксидантами майбутнє </w:t>
      </w:r>
      <w:r w:rsidRPr="00435373">
        <w:rPr>
          <w:rFonts w:ascii="Times New Roman" w:eastAsia="Times New Roman" w:hAnsi="Times New Roman" w:cs="Times New Roman"/>
          <w:bCs/>
          <w:spacing w:val="-2"/>
          <w:sz w:val="28"/>
          <w:szCs w:val="28"/>
          <w:lang w:val="uk-UA" w:eastAsia="ru-RU"/>
        </w:rPr>
        <w:lastRenderedPageBreak/>
        <w:t>в попередженні раку та ішемічної хвороби серця, однак масштабні дослідження показали, що добавки з β-каротином не тільки не позбавляють від раку і інфаркту міокарда, але, можливо, сприяють їх виникненню);</w:t>
      </w:r>
    </w:p>
    <w:p w:rsidR="003B527A" w:rsidRPr="00435373" w:rsidRDefault="003B527A" w:rsidP="003B527A">
      <w:pPr>
        <w:widowControl w:val="0"/>
        <w:numPr>
          <w:ilvl w:val="0"/>
          <w:numId w:val="4"/>
        </w:numPr>
        <w:shd w:val="clear" w:color="auto" w:fill="FFFFFF"/>
        <w:tabs>
          <w:tab w:val="left" w:pos="734"/>
        </w:tabs>
        <w:autoSpaceDE w:val="0"/>
        <w:autoSpaceDN w:val="0"/>
        <w:adjustRightInd w:val="0"/>
        <w:spacing w:after="0" w:line="235" w:lineRule="auto"/>
        <w:ind w:firstLine="720"/>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pacing w:val="-3"/>
          <w:sz w:val="28"/>
          <w:szCs w:val="28"/>
          <w:lang w:val="uk-UA" w:eastAsia="ru-RU"/>
        </w:rPr>
        <w:t xml:space="preserve"> можливість виникнення побічних ефектів (гінкго білоба знижує згортання крові, тому небезпечний для вагітних, а також для тих, кому знадобиться операція;</w:t>
      </w:r>
    </w:p>
    <w:p w:rsidR="003B527A" w:rsidRPr="00435373" w:rsidRDefault="003B527A" w:rsidP="003B527A">
      <w:pPr>
        <w:widowControl w:val="0"/>
        <w:numPr>
          <w:ilvl w:val="0"/>
          <w:numId w:val="4"/>
        </w:numPr>
        <w:shd w:val="clear" w:color="auto" w:fill="FFFFFF"/>
        <w:tabs>
          <w:tab w:val="left" w:pos="734"/>
        </w:tabs>
        <w:autoSpaceDE w:val="0"/>
        <w:autoSpaceDN w:val="0"/>
        <w:adjustRightInd w:val="0"/>
        <w:spacing w:after="0" w:line="235" w:lineRule="auto"/>
        <w:ind w:firstLine="720"/>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pacing w:val="-3"/>
          <w:sz w:val="28"/>
          <w:szCs w:val="28"/>
          <w:lang w:val="uk-UA" w:eastAsia="ru-RU"/>
        </w:rPr>
        <w:t xml:space="preserve"> м'ята при застосуванні вагітними загрожує викиднями; сенна небезпечна зневодненням організму і атонією кишечника; женьшень протиопоказаний при гіпертензії і тахікардії);</w:t>
      </w:r>
    </w:p>
    <w:p w:rsidR="003B527A" w:rsidRPr="00435373" w:rsidRDefault="003B527A" w:rsidP="003B527A">
      <w:pPr>
        <w:widowControl w:val="0"/>
        <w:shd w:val="clear" w:color="auto" w:fill="FFFFFF"/>
        <w:tabs>
          <w:tab w:val="left" w:pos="734"/>
        </w:tabs>
        <w:autoSpaceDE w:val="0"/>
        <w:autoSpaceDN w:val="0"/>
        <w:adjustRightInd w:val="0"/>
        <w:spacing w:after="0" w:line="235" w:lineRule="auto"/>
        <w:ind w:left="720"/>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pacing w:val="-3"/>
          <w:sz w:val="28"/>
          <w:szCs w:val="28"/>
          <w:lang w:val="uk-UA" w:eastAsia="ru-RU"/>
        </w:rPr>
        <w:t xml:space="preserve">- непередбачуваність взаємодії компонентів ДД з лікарськими препаратами або іншими ДД; </w:t>
      </w:r>
      <w:r w:rsidRPr="00435373">
        <w:rPr>
          <w:rFonts w:ascii="Times New Roman" w:eastAsia="Times New Roman" w:hAnsi="Times New Roman" w:cs="Times New Roman"/>
          <w:spacing w:val="-1"/>
          <w:sz w:val="28"/>
          <w:szCs w:val="28"/>
          <w:lang w:val="uk-UA" w:eastAsia="ru-RU"/>
        </w:rPr>
        <w:t>ризик передозування;</w:t>
      </w:r>
    </w:p>
    <w:p w:rsidR="003B527A" w:rsidRPr="00435373" w:rsidRDefault="003B527A" w:rsidP="003B527A">
      <w:pPr>
        <w:widowControl w:val="0"/>
        <w:shd w:val="clear" w:color="auto" w:fill="FFFFFF"/>
        <w:tabs>
          <w:tab w:val="left" w:pos="734"/>
        </w:tabs>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наявність в деяких ДД токсичних чи сильнодіючих речовин (стосується ДД, що не пройшли державну санітарно-гігієнічну експертизу);</w:t>
      </w:r>
    </w:p>
    <w:p w:rsidR="003B527A" w:rsidRPr="00435373" w:rsidRDefault="003B527A" w:rsidP="003B527A">
      <w:pPr>
        <w:widowControl w:val="0"/>
        <w:shd w:val="clear" w:color="auto" w:fill="FFFFFF"/>
        <w:tabs>
          <w:tab w:val="left" w:pos="734"/>
        </w:tabs>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використання в складі ДД неофіцінальних і екзотичних рослин, дію яких на організм не вивчено або вивчено недостатньо;</w:t>
      </w:r>
    </w:p>
    <w:p w:rsidR="003B527A" w:rsidRPr="00435373" w:rsidRDefault="003B527A" w:rsidP="003B527A">
      <w:pPr>
        <w:widowControl w:val="0"/>
        <w:shd w:val="clear" w:color="auto" w:fill="FFFFFF"/>
        <w:tabs>
          <w:tab w:val="left" w:pos="734"/>
        </w:tabs>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потенційний вплив ДД на ембріон і плід;</w:t>
      </w:r>
    </w:p>
    <w:p w:rsidR="003B527A" w:rsidRPr="00435373" w:rsidRDefault="003B527A" w:rsidP="003B527A">
      <w:pPr>
        <w:widowControl w:val="0"/>
        <w:shd w:val="clear" w:color="auto" w:fill="FFFFFF"/>
        <w:tabs>
          <w:tab w:val="left" w:pos="734"/>
        </w:tabs>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 - нечіткі рекомендації з прийому ДД;</w:t>
      </w:r>
    </w:p>
    <w:p w:rsidR="003B527A" w:rsidRPr="00435373" w:rsidRDefault="003B527A" w:rsidP="003B527A">
      <w:pPr>
        <w:widowControl w:val="0"/>
        <w:shd w:val="clear" w:color="auto" w:fill="FFFFFF"/>
        <w:tabs>
          <w:tab w:val="left" w:pos="734"/>
        </w:tabs>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в деяких ДД використовуються компоненти тваринного походження, що може становити певний ризик розвитку захворювань пріонового типу «коров'ячий сказ», «бичачий енцефаліт».</w:t>
      </w:r>
    </w:p>
    <w:p w:rsidR="00392915" w:rsidRPr="00435373" w:rsidRDefault="003B527A" w:rsidP="003B527A">
      <w:pPr>
        <w:widowControl w:val="0"/>
        <w:shd w:val="clear" w:color="auto" w:fill="FFFFFF"/>
        <w:tabs>
          <w:tab w:val="left" w:pos="734"/>
        </w:tabs>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Порівняльний аналіз ДД і лікарськи</w:t>
      </w:r>
      <w:r w:rsidR="00D75E0B" w:rsidRPr="00435373">
        <w:rPr>
          <w:rFonts w:ascii="Times New Roman" w:eastAsia="Times New Roman" w:hAnsi="Times New Roman" w:cs="Times New Roman"/>
          <w:sz w:val="28"/>
          <w:szCs w:val="28"/>
          <w:lang w:val="uk-UA" w:eastAsia="ru-RU"/>
        </w:rPr>
        <w:t xml:space="preserve">х препаратів наведений в табл. </w:t>
      </w:r>
      <w:r w:rsidRPr="00435373">
        <w:rPr>
          <w:rFonts w:ascii="Times New Roman" w:eastAsia="Times New Roman" w:hAnsi="Times New Roman" w:cs="Times New Roman"/>
          <w:sz w:val="28"/>
          <w:szCs w:val="28"/>
          <w:lang w:val="uk-UA" w:eastAsia="ru-RU"/>
        </w:rPr>
        <w:t>1.</w:t>
      </w:r>
    </w:p>
    <w:p w:rsidR="00D75E0B" w:rsidRPr="00435373" w:rsidRDefault="00D75E0B" w:rsidP="00D75E0B">
      <w:pPr>
        <w:widowControl w:val="0"/>
        <w:shd w:val="clear" w:color="auto" w:fill="FFFFFF"/>
        <w:tabs>
          <w:tab w:val="left" w:pos="734"/>
        </w:tabs>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
          <w:i/>
          <w:sz w:val="28"/>
          <w:szCs w:val="28"/>
          <w:lang w:val="uk-UA" w:eastAsia="ru-RU"/>
        </w:rPr>
        <w:t>Порівняльний аналіз лікарських препаратів і ДД</w:t>
      </w:r>
    </w:p>
    <w:tbl>
      <w:tblPr>
        <w:tblW w:w="978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160"/>
        <w:gridCol w:w="3510"/>
        <w:gridCol w:w="4112"/>
      </w:tblGrid>
      <w:tr w:rsidR="00D75E0B" w:rsidRPr="00435373" w:rsidTr="000C5BB1">
        <w:trPr>
          <w:trHeight w:hRule="exact" w:val="720"/>
        </w:trPr>
        <w:tc>
          <w:tcPr>
            <w:tcW w:w="2160" w:type="dxa"/>
            <w:shd w:val="clear" w:color="auto" w:fill="FFFFFF"/>
            <w:vAlign w:val="center"/>
          </w:tcPr>
          <w:p w:rsidR="00D75E0B" w:rsidRPr="00435373" w:rsidRDefault="00D75E0B" w:rsidP="000C5BB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Cs/>
                <w:spacing w:val="-7"/>
                <w:sz w:val="28"/>
                <w:szCs w:val="28"/>
                <w:lang w:val="uk-UA" w:eastAsia="ru-RU"/>
              </w:rPr>
              <w:t>Критерій порівняння</w:t>
            </w:r>
          </w:p>
        </w:tc>
        <w:tc>
          <w:tcPr>
            <w:tcW w:w="3510" w:type="dxa"/>
            <w:shd w:val="clear" w:color="auto" w:fill="FFFFFF"/>
            <w:vAlign w:val="center"/>
          </w:tcPr>
          <w:p w:rsidR="00D75E0B" w:rsidRPr="00435373" w:rsidRDefault="00D75E0B" w:rsidP="000C5B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Cs/>
                <w:spacing w:val="-4"/>
                <w:sz w:val="28"/>
                <w:szCs w:val="28"/>
                <w:lang w:val="uk-UA" w:eastAsia="ru-RU"/>
              </w:rPr>
              <w:t>Лікарський препарат</w:t>
            </w:r>
          </w:p>
        </w:tc>
        <w:tc>
          <w:tcPr>
            <w:tcW w:w="4112" w:type="dxa"/>
            <w:shd w:val="clear" w:color="auto" w:fill="FFFFFF"/>
            <w:vAlign w:val="center"/>
          </w:tcPr>
          <w:p w:rsidR="00D75E0B" w:rsidRPr="00435373" w:rsidRDefault="00D75E0B" w:rsidP="000C5B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ДД</w:t>
            </w:r>
          </w:p>
        </w:tc>
      </w:tr>
      <w:tr w:rsidR="00D75E0B" w:rsidRPr="00435373" w:rsidTr="000C5BB1">
        <w:trPr>
          <w:trHeight w:hRule="exact" w:val="912"/>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Мета застосування</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Профілактика, терапія і діагностика захворювань</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Зміцнення здоров'я, зниження ризику захворювань, дієтотерапія, лікувальне харчування</w:t>
            </w:r>
          </w:p>
        </w:tc>
      </w:tr>
      <w:tr w:rsidR="00D75E0B" w:rsidRPr="00435373" w:rsidTr="000C5BB1">
        <w:trPr>
          <w:trHeight w:hRule="exact" w:val="943"/>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Показання до застосування</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Нозологічна форма захворювання</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Оптимізація метаболізму речовин і функціонального стану окремих органів і систем</w:t>
            </w:r>
          </w:p>
        </w:tc>
      </w:tr>
      <w:tr w:rsidR="00D75E0B" w:rsidRPr="00435373" w:rsidTr="000C5BB1">
        <w:trPr>
          <w:trHeight w:hRule="exact" w:val="835"/>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Склад</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Моно- і полікомпонентні суміші лікарських і допоміжних речовин</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Окремі нутрієнти, подрібнену рослинну сировину або полікомпонентні суміші інгредієнтів</w:t>
            </w:r>
          </w:p>
        </w:tc>
      </w:tr>
      <w:tr w:rsidR="00D75E0B" w:rsidRPr="00435373" w:rsidTr="000C5BB1">
        <w:trPr>
          <w:trHeight w:hRule="exact" w:val="847"/>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Дозування</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Залежить від фармакологічних властивостей субстанції, віку і стану хворого</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Допустимі добові дози споживання затверджує Головний державний санітарний лікар</w:t>
            </w:r>
          </w:p>
        </w:tc>
      </w:tr>
      <w:tr w:rsidR="00D75E0B" w:rsidRPr="00435373" w:rsidTr="000C5BB1">
        <w:trPr>
          <w:trHeight w:hRule="exact" w:val="575"/>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Шлях введення в організм</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Пероральний, сублінгвальний, парентеральний та ін.</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Тільки пероральний разом з їжею</w:t>
            </w:r>
          </w:p>
        </w:tc>
      </w:tr>
      <w:tr w:rsidR="00D75E0B" w:rsidRPr="00435373" w:rsidTr="000C5BB1">
        <w:trPr>
          <w:trHeight w:hRule="exact" w:val="912"/>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Форма випуску </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Різні лікарські форми</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Гранули, таблетки, порошки, рідини для внутрішнього застосування спільно з їжею</w:t>
            </w:r>
          </w:p>
        </w:tc>
      </w:tr>
      <w:tr w:rsidR="00D75E0B" w:rsidRPr="00435373" w:rsidTr="000C5BB1">
        <w:trPr>
          <w:trHeight w:hRule="exact" w:val="1206"/>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Ефективність</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Встановлюється за результатами фармакологічних досліджень</w:t>
            </w:r>
          </w:p>
        </w:tc>
        <w:tc>
          <w:tcPr>
            <w:tcW w:w="4112" w:type="dxa"/>
            <w:shd w:val="clear" w:color="auto" w:fill="FFFFFF"/>
          </w:tcPr>
          <w:p w:rsidR="00D75E0B" w:rsidRPr="00435373" w:rsidRDefault="00D75E0B" w:rsidP="000C5BB1">
            <w:pPr>
              <w:widowControl w:val="0"/>
              <w:shd w:val="clear" w:color="auto" w:fill="FFFFFF"/>
              <w:autoSpaceDE w:val="0"/>
              <w:autoSpaceDN w:val="0"/>
              <w:adjustRightInd w:val="0"/>
              <w:spacing w:after="0" w:line="240" w:lineRule="auto"/>
              <w:ind w:hanging="2"/>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Встановлюється на підставі дії інгредієнтів або інформації про дозвіл застосування конкретної добавки або компонента</w:t>
            </w:r>
          </w:p>
        </w:tc>
      </w:tr>
      <w:tr w:rsidR="00D75E0B" w:rsidRPr="00435373" w:rsidTr="000C5BB1">
        <w:trPr>
          <w:trHeight w:hRule="exact" w:val="854"/>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Безпека</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Встановлюється проведенням комплексу токсикологічних та медико-біологічних досліджень</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Затверджена етикетка; залежність «доза-реакція» експериментально не встановлюється</w:t>
            </w:r>
          </w:p>
        </w:tc>
      </w:tr>
      <w:tr w:rsidR="00D75E0B" w:rsidRPr="00435373" w:rsidTr="000C5BB1">
        <w:trPr>
          <w:trHeight w:hRule="exact" w:val="428"/>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Побічна дія</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Наводиться конкретно</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загальний характер</w:t>
            </w:r>
          </w:p>
        </w:tc>
      </w:tr>
      <w:tr w:rsidR="00D75E0B" w:rsidRPr="00435373" w:rsidTr="000C5BB1">
        <w:trPr>
          <w:trHeight w:hRule="exact" w:val="394"/>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Біодоступність</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Клінічні дослідження</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Не встановлюється</w:t>
            </w:r>
          </w:p>
        </w:tc>
      </w:tr>
      <w:tr w:rsidR="00D75E0B" w:rsidRPr="00435373" w:rsidTr="000C5BB1">
        <w:trPr>
          <w:trHeight w:hRule="exact" w:val="439"/>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Контроль якості</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За нормативною документацією</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Санітарно-епідеміологічний висновок</w:t>
            </w:r>
          </w:p>
        </w:tc>
      </w:tr>
      <w:tr w:rsidR="00D75E0B" w:rsidRPr="00435373" w:rsidTr="000C5BB1">
        <w:trPr>
          <w:trHeight w:hRule="exact" w:val="573"/>
        </w:trPr>
        <w:tc>
          <w:tcPr>
            <w:tcW w:w="216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Орган реєстрації</w:t>
            </w:r>
          </w:p>
        </w:tc>
        <w:tc>
          <w:tcPr>
            <w:tcW w:w="3510"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ДФЦ МОЗ України</w:t>
            </w:r>
          </w:p>
        </w:tc>
        <w:tc>
          <w:tcPr>
            <w:tcW w:w="4112" w:type="dxa"/>
            <w:shd w:val="clear" w:color="auto" w:fill="FFFFFF"/>
          </w:tcPr>
          <w:p w:rsidR="00D75E0B" w:rsidRPr="00435373" w:rsidRDefault="00D75E0B"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Державна санітарно-епідеміологічна служба України</w:t>
            </w:r>
          </w:p>
        </w:tc>
      </w:tr>
    </w:tbl>
    <w:p w:rsidR="00D75E0B" w:rsidRPr="00435373" w:rsidRDefault="00D75E0B" w:rsidP="00D75E0B">
      <w:pPr>
        <w:widowControl w:val="0"/>
        <w:shd w:val="clear" w:color="auto" w:fill="FFFFFF"/>
        <w:autoSpaceDE w:val="0"/>
        <w:autoSpaceDN w:val="0"/>
        <w:adjustRightInd w:val="0"/>
        <w:spacing w:after="0" w:line="240" w:lineRule="auto"/>
        <w:ind w:firstLine="142"/>
        <w:jc w:val="center"/>
        <w:rPr>
          <w:rFonts w:ascii="Times New Roman" w:eastAsia="Times New Roman" w:hAnsi="Times New Roman" w:cs="Times New Roman"/>
          <w:b/>
          <w:bCs/>
          <w:sz w:val="28"/>
          <w:szCs w:val="28"/>
          <w:lang w:val="uk-UA" w:eastAsia="ru-RU"/>
        </w:rPr>
      </w:pPr>
    </w:p>
    <w:p w:rsidR="00D75E0B" w:rsidRPr="00435373" w:rsidRDefault="00D75E0B" w:rsidP="00D75E0B">
      <w:pPr>
        <w:widowControl w:val="0"/>
        <w:shd w:val="clear" w:color="auto" w:fill="FFFFFF"/>
        <w:tabs>
          <w:tab w:val="left" w:pos="734"/>
        </w:tabs>
        <w:autoSpaceDE w:val="0"/>
        <w:autoSpaceDN w:val="0"/>
        <w:adjustRightInd w:val="0"/>
        <w:spacing w:after="0" w:line="240" w:lineRule="auto"/>
        <w:rPr>
          <w:rFonts w:ascii="Times New Roman" w:eastAsia="Times New Roman" w:hAnsi="Times New Roman" w:cs="Times New Roman"/>
          <w:sz w:val="28"/>
          <w:szCs w:val="28"/>
          <w:lang w:val="uk-UA" w:eastAsia="ru-RU"/>
        </w:rPr>
      </w:pPr>
    </w:p>
    <w:p w:rsidR="00392915" w:rsidRPr="00435373" w:rsidRDefault="00392915" w:rsidP="00392915">
      <w:pPr>
        <w:shd w:val="clear" w:color="auto" w:fill="FFFFFF"/>
        <w:spacing w:after="0" w:line="240" w:lineRule="auto"/>
        <w:ind w:firstLine="708"/>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b/>
          <w:i/>
          <w:sz w:val="28"/>
          <w:szCs w:val="28"/>
          <w:lang w:val="uk-UA" w:eastAsia="ru-RU"/>
        </w:rPr>
        <w:t>Згідно вимог ДФУ (видання 2, том 3, 2014)</w:t>
      </w:r>
      <w:r w:rsidRPr="00435373">
        <w:rPr>
          <w:rFonts w:ascii="Times New Roman" w:eastAsia="Times New Roman" w:hAnsi="Times New Roman" w:cs="Times New Roman"/>
          <w:i/>
          <w:sz w:val="28"/>
          <w:szCs w:val="28"/>
          <w:lang w:val="uk-UA" w:eastAsia="ru-RU"/>
        </w:rPr>
        <w:t xml:space="preserve"> Дієтичні добавки (ДД) – це вітамінні, вітамінно-мінеральні або травʼяні добавки окремо та/або в поєднанні у формі таблеток, порошків тощо, які приймаються орально разом з їжею або додаються до їжі в межах фізіологічних норм для додаткового порівняно із звичайним харчуванням вживання цих речовин; дієтичні добавки також містять різні речовини або суміші речовин, у тому числі протеїни, вуглеводи, амінокислоти, їстівні масла та екстракти рослинних і тваринних матеріалів, живі мікроорганізми та/або їх метаболіти, що вважаються необхідними або корисними для харчування та загального здоровʼя людини.</w:t>
      </w:r>
    </w:p>
    <w:p w:rsidR="00392915" w:rsidRPr="00435373" w:rsidRDefault="00392915" w:rsidP="00392915">
      <w:pPr>
        <w:shd w:val="clear" w:color="auto" w:fill="FFFFFF"/>
        <w:spacing w:after="0" w:line="240" w:lineRule="auto"/>
        <w:ind w:firstLine="708"/>
        <w:jc w:val="both"/>
        <w:rPr>
          <w:rFonts w:ascii="Times New Roman" w:eastAsia="Times New Roman" w:hAnsi="Times New Roman" w:cs="Times New Roman"/>
          <w:i/>
          <w:sz w:val="28"/>
          <w:szCs w:val="28"/>
          <w:lang w:eastAsia="ru-RU"/>
        </w:rPr>
      </w:pPr>
      <w:r w:rsidRPr="00435373">
        <w:rPr>
          <w:rFonts w:ascii="Times New Roman" w:eastAsia="Times New Roman" w:hAnsi="Times New Roman" w:cs="Times New Roman"/>
          <w:i/>
          <w:sz w:val="28"/>
          <w:szCs w:val="28"/>
          <w:lang w:val="uk-UA" w:eastAsia="ru-RU"/>
        </w:rPr>
        <w:t>Активні компоненти ДД можуть бути природного походження або хімічно синтезованими аналогами природних харчових речовин. Також вони можуть бути продуктами ферментації або біотехнології тощо. Для виробництва ДД можуть використовуватися вітаміни і мінерали, наведені в Додатку 1, у формах, визначених у Додатку 2. ДД можуть містити допоміжні речовини. Перелік допоміжних речовин, дозволених для використання в ДД, визначаються чинними нормативними документами.</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b/>
          <w:i/>
          <w:sz w:val="28"/>
          <w:szCs w:val="28"/>
          <w:lang w:eastAsia="ru-RU"/>
        </w:rPr>
      </w:pPr>
      <w:r w:rsidRPr="00435373">
        <w:rPr>
          <w:rFonts w:ascii="Times New Roman" w:eastAsia="Times New Roman" w:hAnsi="Times New Roman" w:cs="Times New Roman"/>
          <w:b/>
          <w:i/>
          <w:sz w:val="28"/>
          <w:szCs w:val="28"/>
          <w:lang w:val="uk-UA" w:eastAsia="ru-RU"/>
        </w:rPr>
        <w:t>За дією ДД умовно поділяють на 3 групи:</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b/>
          <w:i/>
          <w:sz w:val="28"/>
          <w:szCs w:val="28"/>
          <w:lang w:val="uk-UA" w:eastAsia="ru-RU"/>
        </w:rPr>
        <w:t>- нутрицевтики;</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i/>
          <w:sz w:val="28"/>
          <w:szCs w:val="28"/>
          <w:lang w:val="uk-UA" w:eastAsia="ru-RU"/>
        </w:rPr>
        <w:t xml:space="preserve">- </w:t>
      </w:r>
      <w:r w:rsidRPr="00435373">
        <w:rPr>
          <w:rFonts w:ascii="Times New Roman" w:eastAsia="Times New Roman" w:hAnsi="Times New Roman" w:cs="Times New Roman"/>
          <w:b/>
          <w:i/>
          <w:sz w:val="28"/>
          <w:szCs w:val="28"/>
          <w:lang w:val="uk-UA" w:eastAsia="ru-RU"/>
        </w:rPr>
        <w:t>парафармацевтики;</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b/>
          <w:i/>
          <w:sz w:val="28"/>
          <w:szCs w:val="28"/>
          <w:lang w:val="uk-UA" w:eastAsia="ru-RU"/>
        </w:rPr>
        <w:t>- пробіотики.</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b/>
          <w:i/>
          <w:sz w:val="28"/>
          <w:szCs w:val="28"/>
          <w:lang w:val="uk-UA" w:eastAsia="ru-RU"/>
        </w:rPr>
        <w:t>Нутрицевтики</w:t>
      </w:r>
      <w:r w:rsidRPr="00435373">
        <w:rPr>
          <w:rFonts w:ascii="Times New Roman" w:eastAsia="Times New Roman" w:hAnsi="Times New Roman" w:cs="Times New Roman"/>
          <w:i/>
          <w:sz w:val="28"/>
          <w:szCs w:val="28"/>
          <w:lang w:val="uk-UA" w:eastAsia="ru-RU"/>
        </w:rPr>
        <w:t xml:space="preserve"> – біологічно активні добавки до їжі, що вживають для корекції хімічного складу їжі людини (додаткові джерела білка, амінокислот, жирів, вуглеводів, вітамінів, мінеральних речовин, харчових волокон тощо). Кінцевою метою використання нутрицевтиків є поліпшення харчового статусу людини, зміцнення здоровʼя й профілактика ряду захворювань.</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b/>
          <w:i/>
          <w:sz w:val="28"/>
          <w:szCs w:val="28"/>
          <w:lang w:val="uk-UA" w:eastAsia="ru-RU"/>
        </w:rPr>
        <w:t xml:space="preserve">Парафармацевтики </w:t>
      </w:r>
      <w:r w:rsidRPr="00435373">
        <w:rPr>
          <w:rFonts w:ascii="Times New Roman" w:eastAsia="Times New Roman" w:hAnsi="Times New Roman" w:cs="Times New Roman"/>
          <w:i/>
          <w:sz w:val="28"/>
          <w:szCs w:val="28"/>
          <w:lang w:eastAsia="ru-RU"/>
        </w:rPr>
        <w:t>-</w:t>
      </w:r>
      <w:r w:rsidRPr="00435373">
        <w:rPr>
          <w:rFonts w:ascii="Times New Roman" w:eastAsia="Times New Roman" w:hAnsi="Times New Roman" w:cs="Times New Roman"/>
          <w:i/>
          <w:sz w:val="28"/>
          <w:szCs w:val="28"/>
          <w:lang w:val="uk-UA" w:eastAsia="ru-RU"/>
        </w:rPr>
        <w:t xml:space="preserve"> біологічно активні добавки до їжі, що рекомендуються для зміцнення здоровʼя й профілактики різних захворювань, але не для їх лікування.. Слово парафармацевтики означає щось, розташоване біля ліків ( пара по грецьк. біля).</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b/>
          <w:i/>
          <w:sz w:val="28"/>
          <w:szCs w:val="28"/>
          <w:lang w:val="uk-UA" w:eastAsia="ru-RU"/>
        </w:rPr>
        <w:t xml:space="preserve">Пробіотики </w:t>
      </w:r>
      <w:r w:rsidRPr="00435373">
        <w:rPr>
          <w:rFonts w:ascii="Times New Roman" w:eastAsia="Times New Roman" w:hAnsi="Times New Roman" w:cs="Times New Roman"/>
          <w:i/>
          <w:sz w:val="28"/>
          <w:szCs w:val="28"/>
          <w:lang w:val="uk-UA" w:eastAsia="ru-RU"/>
        </w:rPr>
        <w:t xml:space="preserve">– біологічно активні добавки до їжі, до складу яких входять живі мікроорганізми та/або їх метаболіти. Вони стимулюють зростання </w:t>
      </w:r>
      <w:r w:rsidRPr="00435373">
        <w:rPr>
          <w:rFonts w:ascii="Times New Roman" w:eastAsia="Times New Roman" w:hAnsi="Times New Roman" w:cs="Times New Roman"/>
          <w:i/>
          <w:sz w:val="28"/>
          <w:szCs w:val="28"/>
          <w:lang w:val="uk-UA" w:eastAsia="ru-RU"/>
        </w:rPr>
        <w:lastRenderedPageBreak/>
        <w:t>та активність представників корисної мікрофлори кишечника, сприяючи тим самим підтриманню її нормального стану.</w:t>
      </w:r>
    </w:p>
    <w:p w:rsidR="00392915" w:rsidRPr="00435373" w:rsidRDefault="00392915" w:rsidP="00392915">
      <w:pPr>
        <w:shd w:val="clear" w:color="auto" w:fill="FFFFFF"/>
        <w:spacing w:after="0" w:line="240" w:lineRule="auto"/>
        <w:ind w:left="360" w:firstLine="348"/>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b/>
          <w:i/>
          <w:sz w:val="28"/>
          <w:szCs w:val="28"/>
          <w:lang w:val="uk-UA" w:eastAsia="ru-RU"/>
        </w:rPr>
        <w:t>Дієтичні добавки</w:t>
      </w:r>
      <w:r w:rsidRPr="00435373">
        <w:rPr>
          <w:rFonts w:ascii="Times New Roman" w:eastAsia="Times New Roman" w:hAnsi="Times New Roman" w:cs="Times New Roman"/>
          <w:i/>
          <w:sz w:val="28"/>
          <w:szCs w:val="28"/>
          <w:lang w:val="uk-UA" w:eastAsia="ru-RU"/>
        </w:rPr>
        <w:t xml:space="preserve"> виробляють в умовах, які забезпечують якість і безпеку щодо шкідливого впливу на здоровʼя людини та гарантують відповідність вимогам чинних нормативних документів.</w:t>
      </w:r>
    </w:p>
    <w:p w:rsidR="006C6235" w:rsidRPr="00435373" w:rsidRDefault="006C6235" w:rsidP="006C6235">
      <w:pPr>
        <w:widowControl w:val="0"/>
        <w:shd w:val="clear" w:color="auto" w:fill="FFFFFF"/>
        <w:autoSpaceDE w:val="0"/>
        <w:autoSpaceDN w:val="0"/>
        <w:adjustRightInd w:val="0"/>
        <w:spacing w:after="0" w:line="240" w:lineRule="auto"/>
        <w:ind w:firstLine="601"/>
        <w:jc w:val="center"/>
        <w:rPr>
          <w:rFonts w:ascii="Times New Roman" w:eastAsia="Times New Roman" w:hAnsi="Times New Roman" w:cs="Times New Roman"/>
          <w:b/>
          <w:sz w:val="28"/>
          <w:szCs w:val="28"/>
          <w:lang w:val="uk-UA" w:eastAsia="ru-RU"/>
        </w:rPr>
      </w:pPr>
      <w:r w:rsidRPr="00435373">
        <w:rPr>
          <w:rFonts w:ascii="Times New Roman" w:eastAsia="Times New Roman" w:hAnsi="Times New Roman" w:cs="Times New Roman"/>
          <w:b/>
          <w:sz w:val="28"/>
          <w:szCs w:val="28"/>
          <w:lang w:val="uk-UA" w:eastAsia="ru-RU"/>
        </w:rPr>
        <w:t>Загальна характеристика нутрицевтиків</w:t>
      </w:r>
    </w:p>
    <w:p w:rsidR="006C6235" w:rsidRPr="00435373" w:rsidRDefault="006C6235" w:rsidP="006C6235">
      <w:pPr>
        <w:widowControl w:val="0"/>
        <w:shd w:val="clear" w:color="auto" w:fill="FFFFFF"/>
        <w:autoSpaceDE w:val="0"/>
        <w:autoSpaceDN w:val="0"/>
        <w:adjustRightInd w:val="0"/>
        <w:spacing w:after="0" w:line="240" w:lineRule="auto"/>
        <w:ind w:firstLine="601"/>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Нутрицевтики призначені для профілактики дефіциту есенціальних речовин в організмі (холін, лецитин, інозит, біотин, ліпоєва кислота) і для корекції хімічного складу їжі людини (вітаміни, мінерали, ферменти, харчові волокна, амінокислоти, есенціальні жирні кислоти).</w:t>
      </w:r>
    </w:p>
    <w:p w:rsidR="006C6235" w:rsidRPr="00435373" w:rsidRDefault="006C6235" w:rsidP="006C6235">
      <w:pPr>
        <w:widowControl w:val="0"/>
        <w:shd w:val="clear" w:color="auto" w:fill="FFFFFF"/>
        <w:autoSpaceDE w:val="0"/>
        <w:autoSpaceDN w:val="0"/>
        <w:adjustRightInd w:val="0"/>
        <w:spacing w:after="0" w:line="240" w:lineRule="auto"/>
        <w:ind w:firstLine="601"/>
        <w:jc w:val="both"/>
        <w:rPr>
          <w:rFonts w:ascii="Times New Roman" w:eastAsia="Times New Roman" w:hAnsi="Times New Roman" w:cs="Times New Roman"/>
          <w:b/>
          <w:sz w:val="28"/>
          <w:szCs w:val="28"/>
          <w:lang w:val="uk-UA" w:eastAsia="ru-RU"/>
        </w:rPr>
      </w:pPr>
      <w:r w:rsidRPr="00435373">
        <w:rPr>
          <w:rFonts w:ascii="Times New Roman" w:eastAsia="Times New Roman" w:hAnsi="Times New Roman" w:cs="Times New Roman"/>
          <w:sz w:val="28"/>
          <w:szCs w:val="28"/>
          <w:lang w:val="uk-UA" w:eastAsia="ru-RU"/>
        </w:rPr>
        <w:t>Умовно нутрицевтики поділяються на кілька функціональних підгруп, що відрізняються специфічним завданням, які вони вирішують</w:t>
      </w:r>
      <w:r w:rsidRPr="00435373">
        <w:rPr>
          <w:rFonts w:ascii="Times New Roman" w:eastAsia="Times New Roman" w:hAnsi="Times New Roman" w:cs="Times New Roman"/>
          <w:spacing w:val="-3"/>
          <w:sz w:val="28"/>
          <w:szCs w:val="28"/>
          <w:lang w:val="uk-UA" w:eastAsia="ru-RU"/>
        </w:rPr>
        <w:t>:</w:t>
      </w:r>
    </w:p>
    <w:p w:rsidR="006C6235" w:rsidRPr="00435373" w:rsidRDefault="006C6235" w:rsidP="006C6235">
      <w:pPr>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9"/>
          <w:sz w:val="28"/>
          <w:szCs w:val="28"/>
          <w:lang w:val="uk-UA" w:eastAsia="ru-RU"/>
        </w:rPr>
      </w:pPr>
      <w:r w:rsidRPr="00435373">
        <w:rPr>
          <w:rFonts w:ascii="Times New Roman" w:eastAsia="Times New Roman" w:hAnsi="Times New Roman" w:cs="Times New Roman"/>
          <w:spacing w:val="9"/>
          <w:sz w:val="28"/>
          <w:szCs w:val="28"/>
          <w:lang w:val="uk-UA" w:eastAsia="ru-RU"/>
        </w:rPr>
        <w:t>повні або редуковані комплекси вітамінів, мінералів, вітамінів з мінералами, вітамінів з вітаміноподібними речовинами (коензим, холін, інозитол тощо), а також хелатовані комплекси (пов'язані з амінокислотами);</w:t>
      </w:r>
    </w:p>
    <w:p w:rsidR="006C6235" w:rsidRPr="00435373" w:rsidRDefault="006C6235" w:rsidP="006C6235">
      <w:pPr>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9"/>
          <w:sz w:val="28"/>
          <w:szCs w:val="28"/>
          <w:lang w:val="uk-UA" w:eastAsia="ru-RU"/>
        </w:rPr>
      </w:pPr>
      <w:r w:rsidRPr="00435373">
        <w:rPr>
          <w:rFonts w:ascii="Times New Roman" w:eastAsia="Times New Roman" w:hAnsi="Times New Roman" w:cs="Times New Roman"/>
          <w:spacing w:val="9"/>
          <w:sz w:val="28"/>
          <w:szCs w:val="28"/>
          <w:lang w:val="uk-UA" w:eastAsia="ru-RU"/>
        </w:rPr>
        <w:t>антиоксидантні комплекси (вітаміни С, А, Е), ферментні препарати (пероксидаза, каталаза) і сировина рослин з високим вмістом антиоксидантів (глоду, часнику, гінкго, чорниці та ін.);</w:t>
      </w:r>
    </w:p>
    <w:p w:rsidR="006C6235" w:rsidRPr="00435373" w:rsidRDefault="006C6235" w:rsidP="006C6235">
      <w:pPr>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435373">
        <w:rPr>
          <w:rFonts w:ascii="Times New Roman" w:eastAsia="Times New Roman" w:hAnsi="Times New Roman" w:cs="Times New Roman"/>
          <w:spacing w:val="9"/>
          <w:sz w:val="28"/>
          <w:szCs w:val="28"/>
          <w:lang w:val="uk-UA" w:eastAsia="ru-RU"/>
        </w:rPr>
        <w:t>препарати, що містять ПНЖК класів омега-3, омега-6 і омега-9</w:t>
      </w:r>
      <w:r w:rsidRPr="00435373">
        <w:rPr>
          <w:rFonts w:ascii="Times New Roman" w:eastAsia="Times New Roman" w:hAnsi="Times New Roman" w:cs="Times New Roman"/>
          <w:spacing w:val="-5"/>
          <w:sz w:val="28"/>
          <w:szCs w:val="28"/>
          <w:lang w:val="uk-UA" w:eastAsia="ru-RU"/>
        </w:rPr>
        <w:t>;</w:t>
      </w:r>
    </w:p>
    <w:p w:rsidR="006C6235" w:rsidRPr="00435373" w:rsidRDefault="006C6235" w:rsidP="006C6235">
      <w:pPr>
        <w:widowControl w:val="0"/>
        <w:numPr>
          <w:ilvl w:val="0"/>
          <w:numId w:val="7"/>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препарати з дієтичною клітковиною, а також пектин, хітин ракоподібних, альгінати бурих водоростей);</w:t>
      </w:r>
    </w:p>
    <w:p w:rsidR="006C6235" w:rsidRPr="00435373" w:rsidRDefault="006C6235" w:rsidP="006C6235">
      <w:pPr>
        <w:widowControl w:val="0"/>
        <w:numPr>
          <w:ilvl w:val="0"/>
          <w:numId w:val="7"/>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препарати – джерела фосфоліпідів (лецитин);</w:t>
      </w:r>
    </w:p>
    <w:p w:rsidR="006C6235" w:rsidRPr="00435373" w:rsidRDefault="006C6235" w:rsidP="006C6235">
      <w:pPr>
        <w:widowControl w:val="0"/>
        <w:numPr>
          <w:ilvl w:val="0"/>
          <w:numId w:val="7"/>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монопрепарати і комплекси есенціальних амінокислот;</w:t>
      </w:r>
    </w:p>
    <w:p w:rsidR="006C6235" w:rsidRPr="00435373" w:rsidRDefault="006C6235" w:rsidP="006C6235">
      <w:pPr>
        <w:widowControl w:val="0"/>
        <w:numPr>
          <w:ilvl w:val="0"/>
          <w:numId w:val="7"/>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spacing w:val="-1"/>
          <w:sz w:val="28"/>
          <w:szCs w:val="28"/>
          <w:lang w:val="uk-UA" w:eastAsia="ru-RU"/>
        </w:rPr>
      </w:pPr>
      <w:r w:rsidRPr="00435373">
        <w:rPr>
          <w:rFonts w:ascii="Times New Roman" w:eastAsia="Times New Roman" w:hAnsi="Times New Roman" w:cs="Times New Roman"/>
          <w:sz w:val="28"/>
          <w:szCs w:val="28"/>
          <w:lang w:val="uk-UA" w:eastAsia="ru-RU"/>
        </w:rPr>
        <w:t>«модифікатори добового раціону», що містять в збалансованому складі повноцінні високопоживні білки (соєвий, яєчний), полісахариди,</w:t>
      </w:r>
      <w:r w:rsidRPr="00435373">
        <w:rPr>
          <w:rFonts w:ascii="Times New Roman" w:eastAsia="Times New Roman" w:hAnsi="Times New Roman" w:cs="Times New Roman"/>
          <w:spacing w:val="-1"/>
          <w:sz w:val="28"/>
          <w:szCs w:val="28"/>
          <w:lang w:val="uk-UA" w:eastAsia="ru-RU"/>
        </w:rPr>
        <w:t xml:space="preserve"> ПНЖК, повний комплекс вітамінів і мінералів, харчові волокна, травні ферменти і низка ЛРС (люцерни, хвоща, вівса, ламінарії) </w:t>
      </w:r>
      <w:r w:rsidRPr="00435373">
        <w:rPr>
          <w:rFonts w:ascii="Times New Roman" w:eastAsia="Times New Roman" w:hAnsi="Times New Roman" w:cs="Times New Roman"/>
          <w:sz w:val="28"/>
          <w:szCs w:val="28"/>
          <w:lang w:val="uk-UA" w:eastAsia="ru-RU"/>
        </w:rPr>
        <w:t>–</w:t>
      </w:r>
      <w:r w:rsidRPr="00435373">
        <w:rPr>
          <w:rFonts w:ascii="Times New Roman" w:eastAsia="Times New Roman" w:hAnsi="Times New Roman" w:cs="Times New Roman"/>
          <w:spacing w:val="-1"/>
          <w:sz w:val="28"/>
          <w:szCs w:val="28"/>
          <w:lang w:val="uk-UA" w:eastAsia="ru-RU"/>
        </w:rPr>
        <w:t xml:space="preserve"> джерел легкозасвоюваних форм мікронутрієнтів, що забезпечують зручну для лікаря і пацієнта комплексну програму корекції харчового статусу і контролю за вагою;</w:t>
      </w:r>
    </w:p>
    <w:p w:rsidR="006C6235" w:rsidRPr="00435373" w:rsidRDefault="006C6235" w:rsidP="006C6235">
      <w:pPr>
        <w:widowControl w:val="0"/>
        <w:numPr>
          <w:ilvl w:val="0"/>
          <w:numId w:val="7"/>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b/>
          <w:sz w:val="28"/>
          <w:szCs w:val="28"/>
          <w:lang w:val="uk-UA" w:eastAsia="ru-RU"/>
        </w:rPr>
      </w:pPr>
      <w:r w:rsidRPr="00435373">
        <w:rPr>
          <w:rFonts w:ascii="Times New Roman" w:eastAsia="Times New Roman" w:hAnsi="Times New Roman" w:cs="Times New Roman"/>
          <w:spacing w:val="-1"/>
          <w:sz w:val="28"/>
          <w:szCs w:val="28"/>
          <w:lang w:val="uk-UA" w:eastAsia="ru-RU"/>
        </w:rPr>
        <w:t>препарати з рослин-акумуляторів широкого спектра поживних речовин (люцерна, шипшина, ламінарія, спіруліна, продукти бджільництва), які надають крім оздоровлюючого одночасно антиоксидантний і імуномодулюючий ефект.</w:t>
      </w:r>
    </w:p>
    <w:p w:rsidR="006C6235" w:rsidRPr="00435373" w:rsidRDefault="006C6235" w:rsidP="006C6235">
      <w:pPr>
        <w:widowControl w:val="0"/>
        <w:shd w:val="clear" w:color="auto" w:fill="FFFFFF"/>
        <w:autoSpaceDE w:val="0"/>
        <w:autoSpaceDN w:val="0"/>
        <w:adjustRightInd w:val="0"/>
        <w:spacing w:after="0" w:line="235" w:lineRule="auto"/>
        <w:ind w:firstLine="709"/>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i/>
          <w:sz w:val="28"/>
          <w:szCs w:val="28"/>
          <w:lang w:val="uk-UA" w:eastAsia="ru-RU"/>
        </w:rPr>
        <w:t>Мета вживання нутрицевтиків</w:t>
      </w:r>
      <w:r w:rsidRPr="00435373">
        <w:rPr>
          <w:rFonts w:ascii="Times New Roman" w:eastAsia="Times New Roman" w:hAnsi="Times New Roman" w:cs="Times New Roman"/>
          <w:i/>
          <w:spacing w:val="8"/>
          <w:sz w:val="28"/>
          <w:szCs w:val="28"/>
          <w:lang w:val="uk-UA" w:eastAsia="ru-RU"/>
        </w:rPr>
        <w:t>:</w:t>
      </w:r>
    </w:p>
    <w:p w:rsidR="006C6235" w:rsidRPr="00435373" w:rsidRDefault="006C6235" w:rsidP="006C6235">
      <w:pPr>
        <w:widowControl w:val="0"/>
        <w:numPr>
          <w:ilvl w:val="0"/>
          <w:numId w:val="8"/>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spacing w:val="7"/>
          <w:sz w:val="28"/>
          <w:szCs w:val="28"/>
          <w:lang w:val="uk-UA" w:eastAsia="ru-RU"/>
        </w:rPr>
      </w:pPr>
      <w:r w:rsidRPr="00435373">
        <w:rPr>
          <w:rFonts w:ascii="Times New Roman" w:eastAsia="Times New Roman" w:hAnsi="Times New Roman" w:cs="Times New Roman"/>
          <w:spacing w:val="7"/>
          <w:sz w:val="28"/>
          <w:szCs w:val="28"/>
          <w:lang w:val="uk-UA" w:eastAsia="ru-RU"/>
        </w:rPr>
        <w:t>досить легке і швидке заповнення дефіциту есенціальних харчових речовин;</w:t>
      </w:r>
    </w:p>
    <w:p w:rsidR="006C6235" w:rsidRPr="00435373" w:rsidRDefault="006C6235" w:rsidP="006C6235">
      <w:pPr>
        <w:widowControl w:val="0"/>
        <w:numPr>
          <w:ilvl w:val="0"/>
          <w:numId w:val="8"/>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spacing w:val="7"/>
          <w:sz w:val="28"/>
          <w:szCs w:val="28"/>
          <w:lang w:val="uk-UA" w:eastAsia="ru-RU"/>
        </w:rPr>
        <w:t xml:space="preserve">максимальна індивідуалізація харчування конкретної здорової людини в залежності від потреб, що </w:t>
      </w:r>
      <w:r w:rsidRPr="00435373">
        <w:rPr>
          <w:rFonts w:ascii="Times New Roman" w:eastAsia="Times New Roman" w:hAnsi="Times New Roman" w:cs="Times New Roman"/>
          <w:spacing w:val="7"/>
          <w:sz w:val="28"/>
          <w:szCs w:val="28"/>
          <w:lang w:val="uk-UA" w:eastAsia="ru-RU"/>
        </w:rPr>
        <w:lastRenderedPageBreak/>
        <w:t>істотно відрізняються не тільки за статтю, віком, інтенсивністю фізичного навантаження, але і в зв'язку з генетично зумовленими особливостями біохімічної конституції окремого індивідуума, його біоритмами, фізіологічним станом (вагітність, лактація, емоційний стрес), а також екологічними умовами зони проживання;</w:t>
      </w:r>
    </w:p>
    <w:p w:rsidR="006C6235" w:rsidRPr="00435373" w:rsidRDefault="006C6235" w:rsidP="006C6235">
      <w:pPr>
        <w:widowControl w:val="0"/>
        <w:numPr>
          <w:ilvl w:val="0"/>
          <w:numId w:val="8"/>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spacing w:val="5"/>
          <w:sz w:val="28"/>
          <w:szCs w:val="28"/>
          <w:lang w:val="uk-UA" w:eastAsia="ru-RU"/>
        </w:rPr>
        <w:t>максимальне задоволення змінених фізіологічних потреб в харчових речовинах хворої людини, а також (за принципом метаболічного шунтування) оминання ушкодженої ланки метаболічного конвеєра, що є особливо важливим в профілактичному і лікувальному харчуванні при захворюваннях, пов'язаних з порушенням обмінних процесів (атеросклероз, ожиріння, цукровий діабет, остеопороз та ін.)</w:t>
      </w:r>
      <w:r w:rsidRPr="00435373">
        <w:rPr>
          <w:rFonts w:ascii="Times New Roman" w:eastAsia="Times New Roman" w:hAnsi="Times New Roman" w:cs="Times New Roman"/>
          <w:spacing w:val="-2"/>
          <w:sz w:val="28"/>
          <w:szCs w:val="28"/>
          <w:lang w:val="uk-UA" w:eastAsia="ru-RU"/>
        </w:rPr>
        <w:t>;</w:t>
      </w:r>
    </w:p>
    <w:p w:rsidR="006C6235" w:rsidRPr="00435373" w:rsidRDefault="006C6235" w:rsidP="006C6235">
      <w:pPr>
        <w:widowControl w:val="0"/>
        <w:numPr>
          <w:ilvl w:val="0"/>
          <w:numId w:val="8"/>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spacing w:val="7"/>
          <w:sz w:val="28"/>
          <w:szCs w:val="28"/>
          <w:lang w:val="uk-UA" w:eastAsia="ru-RU"/>
        </w:rPr>
      </w:pPr>
      <w:r w:rsidRPr="00435373">
        <w:rPr>
          <w:rFonts w:ascii="Times New Roman" w:eastAsia="Times New Roman" w:hAnsi="Times New Roman" w:cs="Times New Roman"/>
          <w:spacing w:val="7"/>
          <w:sz w:val="28"/>
          <w:szCs w:val="28"/>
          <w:lang w:val="uk-UA" w:eastAsia="ru-RU"/>
        </w:rPr>
        <w:t>підвищення за рахунок посилення елементів ферментного захисту клітини неспецифічної резистентності організму до дії несприятливих чинників навколишнього середовища у населення, що проживає в екологічно небезпечних регіонах;</w:t>
      </w:r>
    </w:p>
    <w:p w:rsidR="006C6235" w:rsidRPr="00435373" w:rsidRDefault="006C6235" w:rsidP="006C6235">
      <w:pPr>
        <w:widowControl w:val="0"/>
        <w:numPr>
          <w:ilvl w:val="0"/>
          <w:numId w:val="8"/>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spacing w:val="7"/>
          <w:sz w:val="28"/>
          <w:szCs w:val="28"/>
          <w:lang w:val="uk-UA" w:eastAsia="ru-RU"/>
        </w:rPr>
      </w:pPr>
      <w:r w:rsidRPr="00435373">
        <w:rPr>
          <w:rFonts w:ascii="Times New Roman" w:eastAsia="Times New Roman" w:hAnsi="Times New Roman" w:cs="Times New Roman"/>
          <w:spacing w:val="7"/>
          <w:sz w:val="28"/>
          <w:szCs w:val="28"/>
          <w:lang w:val="uk-UA" w:eastAsia="ru-RU"/>
        </w:rPr>
        <w:t>посилення і прискорення зв'язування і виведення чужорідних і токсичних речовин з організму;</w:t>
      </w:r>
    </w:p>
    <w:p w:rsidR="006C6235" w:rsidRPr="00435373" w:rsidRDefault="006C6235" w:rsidP="006C6235">
      <w:pPr>
        <w:widowControl w:val="0"/>
        <w:numPr>
          <w:ilvl w:val="0"/>
          <w:numId w:val="8"/>
        </w:numPr>
        <w:shd w:val="clear" w:color="auto" w:fill="FFFFFF"/>
        <w:autoSpaceDE w:val="0"/>
        <w:autoSpaceDN w:val="0"/>
        <w:adjustRightInd w:val="0"/>
        <w:spacing w:after="0" w:line="235" w:lineRule="auto"/>
        <w:ind w:firstLine="709"/>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spacing w:val="7"/>
          <w:sz w:val="28"/>
          <w:szCs w:val="28"/>
          <w:lang w:val="uk-UA" w:eastAsia="ru-RU"/>
        </w:rPr>
        <w:t>спрямована зміна метаболізму окремих речовин,що впливає, перш за все, на ферментативні системи метаболізму ксенобіотиків</w:t>
      </w:r>
      <w:r w:rsidRPr="00435373">
        <w:rPr>
          <w:rFonts w:ascii="Times New Roman" w:eastAsia="Times New Roman" w:hAnsi="Times New Roman" w:cs="Times New Roman"/>
          <w:spacing w:val="-3"/>
          <w:sz w:val="28"/>
          <w:szCs w:val="28"/>
          <w:lang w:val="uk-UA" w:eastAsia="ru-RU"/>
        </w:rPr>
        <w:t>.</w:t>
      </w:r>
    </w:p>
    <w:p w:rsidR="006C6235" w:rsidRPr="00435373" w:rsidRDefault="006C6235" w:rsidP="006C6235">
      <w:pPr>
        <w:widowControl w:val="0"/>
        <w:shd w:val="clear" w:color="auto" w:fill="FFFFFF"/>
        <w:autoSpaceDE w:val="0"/>
        <w:autoSpaceDN w:val="0"/>
        <w:adjustRightInd w:val="0"/>
        <w:spacing w:after="0" w:line="235" w:lineRule="auto"/>
        <w:ind w:firstLine="851"/>
        <w:jc w:val="both"/>
        <w:rPr>
          <w:rFonts w:ascii="Times New Roman" w:eastAsia="Times New Roman" w:hAnsi="Times New Roman" w:cs="Times New Roman"/>
          <w:b/>
          <w:bCs/>
          <w:i/>
          <w:spacing w:val="2"/>
          <w:sz w:val="28"/>
          <w:szCs w:val="28"/>
          <w:lang w:val="uk-UA" w:eastAsia="ru-RU"/>
        </w:rPr>
      </w:pPr>
      <w:r w:rsidRPr="00435373">
        <w:rPr>
          <w:rFonts w:ascii="Times New Roman" w:eastAsia="Times New Roman" w:hAnsi="Times New Roman" w:cs="Times New Roman"/>
          <w:b/>
          <w:bCs/>
          <w:i/>
          <w:spacing w:val="2"/>
          <w:sz w:val="28"/>
          <w:szCs w:val="28"/>
          <w:lang w:val="uk-UA" w:eastAsia="ru-RU"/>
        </w:rPr>
        <w:t xml:space="preserve">Вимоги до нутрицевтиків. </w:t>
      </w:r>
      <w:r w:rsidRPr="00435373">
        <w:rPr>
          <w:rFonts w:ascii="Times New Roman" w:eastAsia="Times New Roman" w:hAnsi="Times New Roman" w:cs="Times New Roman"/>
          <w:bCs/>
          <w:spacing w:val="2"/>
          <w:sz w:val="28"/>
          <w:szCs w:val="28"/>
          <w:lang w:val="uk-UA" w:eastAsia="ru-RU"/>
        </w:rPr>
        <w:t>Нутрицевтичні засоби, які є джерелами харчових речовин, застосовуються в дозах, що не перевищують 6 добових потреб людини. При цьому вміст вітамінів не повинен перевищувати добову потребу більш ніж в 3 рази для вітамінів А, D, В</w:t>
      </w:r>
      <w:r w:rsidRPr="00435373">
        <w:rPr>
          <w:rFonts w:ascii="Times New Roman" w:eastAsia="Times New Roman" w:hAnsi="Times New Roman" w:cs="Times New Roman"/>
          <w:bCs/>
          <w:spacing w:val="2"/>
          <w:sz w:val="28"/>
          <w:szCs w:val="28"/>
          <w:vertAlign w:val="subscript"/>
          <w:lang w:val="uk-UA" w:eastAsia="ru-RU"/>
        </w:rPr>
        <w:t>1</w:t>
      </w:r>
      <w:r w:rsidRPr="00435373">
        <w:rPr>
          <w:rFonts w:ascii="Times New Roman" w:eastAsia="Times New Roman" w:hAnsi="Times New Roman" w:cs="Times New Roman"/>
          <w:bCs/>
          <w:spacing w:val="2"/>
          <w:sz w:val="28"/>
          <w:szCs w:val="28"/>
          <w:lang w:val="uk-UA" w:eastAsia="ru-RU"/>
        </w:rPr>
        <w:t>, В</w:t>
      </w:r>
      <w:r w:rsidRPr="00435373">
        <w:rPr>
          <w:rFonts w:ascii="Times New Roman" w:eastAsia="Times New Roman" w:hAnsi="Times New Roman" w:cs="Times New Roman"/>
          <w:bCs/>
          <w:spacing w:val="2"/>
          <w:sz w:val="28"/>
          <w:szCs w:val="28"/>
          <w:vertAlign w:val="subscript"/>
          <w:lang w:val="uk-UA" w:eastAsia="ru-RU"/>
        </w:rPr>
        <w:t>2</w:t>
      </w:r>
      <w:r w:rsidRPr="00435373">
        <w:rPr>
          <w:rFonts w:ascii="Times New Roman" w:eastAsia="Times New Roman" w:hAnsi="Times New Roman" w:cs="Times New Roman"/>
          <w:bCs/>
          <w:spacing w:val="2"/>
          <w:sz w:val="28"/>
          <w:szCs w:val="28"/>
          <w:lang w:val="uk-UA" w:eastAsia="ru-RU"/>
        </w:rPr>
        <w:t>, В</w:t>
      </w:r>
      <w:r w:rsidRPr="00435373">
        <w:rPr>
          <w:rFonts w:ascii="Times New Roman" w:eastAsia="Times New Roman" w:hAnsi="Times New Roman" w:cs="Times New Roman"/>
          <w:bCs/>
          <w:spacing w:val="2"/>
          <w:sz w:val="28"/>
          <w:szCs w:val="28"/>
          <w:vertAlign w:val="subscript"/>
          <w:lang w:val="uk-UA" w:eastAsia="ru-RU"/>
        </w:rPr>
        <w:t>6</w:t>
      </w:r>
      <w:r w:rsidRPr="00435373">
        <w:rPr>
          <w:rFonts w:ascii="Times New Roman" w:eastAsia="Times New Roman" w:hAnsi="Times New Roman" w:cs="Times New Roman"/>
          <w:bCs/>
          <w:spacing w:val="2"/>
          <w:sz w:val="28"/>
          <w:szCs w:val="28"/>
          <w:lang w:val="uk-UA" w:eastAsia="ru-RU"/>
        </w:rPr>
        <w:t>, В</w:t>
      </w:r>
      <w:r w:rsidRPr="00435373">
        <w:rPr>
          <w:rFonts w:ascii="Times New Roman" w:eastAsia="Times New Roman" w:hAnsi="Times New Roman" w:cs="Times New Roman"/>
          <w:bCs/>
          <w:spacing w:val="2"/>
          <w:sz w:val="28"/>
          <w:szCs w:val="28"/>
          <w:vertAlign w:val="subscript"/>
          <w:lang w:val="uk-UA" w:eastAsia="ru-RU"/>
        </w:rPr>
        <w:t>12</w:t>
      </w:r>
      <w:r w:rsidRPr="00435373">
        <w:rPr>
          <w:rFonts w:ascii="Times New Roman" w:eastAsia="Times New Roman" w:hAnsi="Times New Roman" w:cs="Times New Roman"/>
          <w:bCs/>
          <w:spacing w:val="2"/>
          <w:sz w:val="28"/>
          <w:szCs w:val="28"/>
          <w:lang w:val="uk-UA" w:eastAsia="ru-RU"/>
        </w:rPr>
        <w:t xml:space="preserve">, ніацину, фолієвої кислоти, пантотенової кислоти, біотину і не більше ніж в 10 разів </w:t>
      </w:r>
      <w:r w:rsidRPr="00435373">
        <w:rPr>
          <w:rFonts w:ascii="Times New Roman" w:eastAsia="Times New Roman" w:hAnsi="Times New Roman" w:cs="Times New Roman"/>
          <w:sz w:val="28"/>
          <w:szCs w:val="28"/>
          <w:lang w:val="uk-UA" w:eastAsia="ru-RU"/>
        </w:rPr>
        <w:t>–</w:t>
      </w:r>
      <w:r w:rsidRPr="00435373">
        <w:rPr>
          <w:rFonts w:ascii="Times New Roman" w:eastAsia="Times New Roman" w:hAnsi="Times New Roman" w:cs="Times New Roman"/>
          <w:bCs/>
          <w:spacing w:val="2"/>
          <w:sz w:val="28"/>
          <w:szCs w:val="28"/>
          <w:lang w:val="uk-UA" w:eastAsia="ru-RU"/>
        </w:rPr>
        <w:t xml:space="preserve"> для вітамінів С і Е,</w:t>
      </w:r>
    </w:p>
    <w:p w:rsidR="006C6235" w:rsidRPr="00435373" w:rsidRDefault="006C6235" w:rsidP="006C6235">
      <w:pPr>
        <w:widowControl w:val="0"/>
        <w:shd w:val="clear" w:color="auto" w:fill="FFFFFF"/>
        <w:autoSpaceDE w:val="0"/>
        <w:autoSpaceDN w:val="0"/>
        <w:adjustRightInd w:val="0"/>
        <w:spacing w:after="0" w:line="235" w:lineRule="auto"/>
        <w:ind w:firstLine="709"/>
        <w:jc w:val="both"/>
        <w:rPr>
          <w:rFonts w:ascii="Times New Roman" w:eastAsia="Times New Roman" w:hAnsi="Times New Roman" w:cs="Times New Roman"/>
          <w:b/>
          <w:bCs/>
          <w:i/>
          <w:spacing w:val="2"/>
          <w:sz w:val="28"/>
          <w:szCs w:val="28"/>
          <w:lang w:val="uk-UA" w:eastAsia="ru-RU"/>
        </w:rPr>
      </w:pPr>
      <w:r w:rsidRPr="00435373">
        <w:rPr>
          <w:rFonts w:ascii="Times New Roman" w:eastAsia="Times New Roman" w:hAnsi="Times New Roman" w:cs="Times New Roman"/>
          <w:b/>
          <w:bCs/>
          <w:i/>
          <w:spacing w:val="2"/>
          <w:sz w:val="28"/>
          <w:szCs w:val="28"/>
          <w:lang w:val="uk-UA" w:eastAsia="ru-RU"/>
        </w:rPr>
        <w:t>Відмінні особливості нутрицевтиків:</w:t>
      </w:r>
    </w:p>
    <w:p w:rsidR="006C6235" w:rsidRPr="00435373" w:rsidRDefault="006C6235" w:rsidP="006C6235">
      <w:pPr>
        <w:widowControl w:val="0"/>
        <w:numPr>
          <w:ilvl w:val="0"/>
          <w:numId w:val="9"/>
        </w:numPr>
        <w:shd w:val="clear" w:color="auto" w:fill="FFFFFF"/>
        <w:autoSpaceDE w:val="0"/>
        <w:autoSpaceDN w:val="0"/>
        <w:adjustRightInd w:val="0"/>
        <w:spacing w:after="0" w:line="235" w:lineRule="auto"/>
        <w:ind w:left="709"/>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являють собою продукти, що виробляються з використанням харчових (нефармацевтичних) технологій;</w:t>
      </w:r>
    </w:p>
    <w:p w:rsidR="006C6235" w:rsidRPr="00435373" w:rsidRDefault="006C6235" w:rsidP="006C6235">
      <w:pPr>
        <w:widowControl w:val="0"/>
        <w:numPr>
          <w:ilvl w:val="0"/>
          <w:numId w:val="9"/>
        </w:numPr>
        <w:shd w:val="clear" w:color="auto" w:fill="FFFFFF"/>
        <w:autoSpaceDE w:val="0"/>
        <w:autoSpaceDN w:val="0"/>
        <w:adjustRightInd w:val="0"/>
        <w:spacing w:after="0" w:line="235" w:lineRule="auto"/>
        <w:ind w:left="709"/>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можуть застосовуватися постійно з метою профілактики без побічних ефектів;</w:t>
      </w:r>
    </w:p>
    <w:p w:rsidR="006C6235" w:rsidRPr="00435373" w:rsidRDefault="006C6235" w:rsidP="006C6235">
      <w:pPr>
        <w:widowControl w:val="0"/>
        <w:numPr>
          <w:ilvl w:val="0"/>
          <w:numId w:val="9"/>
        </w:numPr>
        <w:shd w:val="clear" w:color="auto" w:fill="FFFFFF"/>
        <w:autoSpaceDE w:val="0"/>
        <w:autoSpaceDN w:val="0"/>
        <w:adjustRightInd w:val="0"/>
        <w:spacing w:after="0" w:line="235" w:lineRule="auto"/>
        <w:ind w:left="709"/>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надають, зазвичай, неспецифічний загальнооздоровчий ефект;</w:t>
      </w:r>
    </w:p>
    <w:p w:rsidR="006C6235" w:rsidRPr="00435373" w:rsidRDefault="006C6235" w:rsidP="006C6235">
      <w:pPr>
        <w:widowControl w:val="0"/>
        <w:numPr>
          <w:ilvl w:val="0"/>
          <w:numId w:val="9"/>
        </w:numPr>
        <w:shd w:val="clear" w:color="auto" w:fill="FFFFFF"/>
        <w:autoSpaceDE w:val="0"/>
        <w:autoSpaceDN w:val="0"/>
        <w:adjustRightInd w:val="0"/>
        <w:spacing w:after="0" w:line="235" w:lineRule="auto"/>
        <w:ind w:left="709"/>
        <w:jc w:val="both"/>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spacing w:val="-2"/>
          <w:sz w:val="28"/>
          <w:szCs w:val="28"/>
          <w:lang w:val="uk-UA" w:eastAsia="ru-RU"/>
        </w:rPr>
        <w:t>зазвичай не мають протипоказань</w:t>
      </w:r>
      <w:r w:rsidRPr="00435373">
        <w:rPr>
          <w:rFonts w:ascii="Times New Roman" w:eastAsia="Times New Roman" w:hAnsi="Times New Roman" w:cs="Times New Roman"/>
          <w:spacing w:val="-3"/>
          <w:sz w:val="28"/>
          <w:szCs w:val="28"/>
          <w:lang w:val="uk-UA" w:eastAsia="ru-RU"/>
        </w:rPr>
        <w:t>.</w:t>
      </w:r>
    </w:p>
    <w:p w:rsidR="006C6235" w:rsidRPr="00435373" w:rsidRDefault="006C6235" w:rsidP="006C6235">
      <w:pPr>
        <w:widowControl w:val="0"/>
        <w:shd w:val="clear" w:color="auto" w:fill="FFFFFF"/>
        <w:tabs>
          <w:tab w:val="left" w:pos="2172"/>
          <w:tab w:val="left" w:pos="4735"/>
          <w:tab w:val="left" w:pos="8242"/>
        </w:tabs>
        <w:autoSpaceDE w:val="0"/>
        <w:autoSpaceDN w:val="0"/>
        <w:adjustRightInd w:val="0"/>
        <w:spacing w:after="0" w:line="228" w:lineRule="auto"/>
        <w:ind w:firstLine="727"/>
        <w:jc w:val="center"/>
        <w:rPr>
          <w:rFonts w:ascii="Times New Roman" w:eastAsia="Times New Roman" w:hAnsi="Times New Roman" w:cs="Times New Roman"/>
          <w:b/>
          <w:bCs/>
          <w:spacing w:val="-1"/>
          <w:sz w:val="28"/>
          <w:szCs w:val="28"/>
          <w:lang w:val="uk-UA" w:eastAsia="ru-RU"/>
        </w:rPr>
      </w:pPr>
      <w:r w:rsidRPr="00435373">
        <w:rPr>
          <w:rFonts w:ascii="Times New Roman" w:eastAsia="Times New Roman" w:hAnsi="Times New Roman" w:cs="Times New Roman"/>
          <w:b/>
          <w:bCs/>
          <w:spacing w:val="-1"/>
          <w:sz w:val="28"/>
          <w:szCs w:val="28"/>
          <w:lang w:val="uk-UA" w:eastAsia="ru-RU"/>
        </w:rPr>
        <w:t>Загальна характеристика парафармацевтиков</w:t>
      </w:r>
    </w:p>
    <w:p w:rsidR="006C6235" w:rsidRPr="00435373" w:rsidRDefault="006C6235" w:rsidP="006C6235">
      <w:pPr>
        <w:widowControl w:val="0"/>
        <w:shd w:val="clear" w:color="auto" w:fill="FFFFFF"/>
        <w:tabs>
          <w:tab w:val="left" w:pos="2172"/>
          <w:tab w:val="left" w:pos="4735"/>
          <w:tab w:val="left" w:pos="8242"/>
        </w:tabs>
        <w:autoSpaceDE w:val="0"/>
        <w:autoSpaceDN w:val="0"/>
        <w:adjustRightInd w:val="0"/>
        <w:spacing w:after="0" w:line="228" w:lineRule="auto"/>
        <w:ind w:firstLine="727"/>
        <w:jc w:val="both"/>
        <w:rPr>
          <w:rFonts w:ascii="Times New Roman" w:eastAsia="Times New Roman" w:hAnsi="Times New Roman" w:cs="Times New Roman"/>
          <w:bCs/>
          <w:spacing w:val="-1"/>
          <w:sz w:val="28"/>
          <w:szCs w:val="28"/>
          <w:lang w:val="uk-UA" w:eastAsia="ru-RU"/>
        </w:rPr>
      </w:pPr>
      <w:r w:rsidRPr="00435373">
        <w:rPr>
          <w:rFonts w:ascii="Times New Roman" w:eastAsia="Times New Roman" w:hAnsi="Times New Roman" w:cs="Times New Roman"/>
          <w:bCs/>
          <w:spacing w:val="-1"/>
          <w:sz w:val="28"/>
          <w:szCs w:val="28"/>
          <w:lang w:val="uk-UA" w:eastAsia="ru-RU"/>
        </w:rPr>
        <w:t xml:space="preserve">Парафармацевтики,  зазвичай, мінорні компоненти їжі </w:t>
      </w:r>
      <w:r w:rsidRPr="00435373">
        <w:rPr>
          <w:rFonts w:ascii="Times New Roman" w:eastAsia="Times New Roman" w:hAnsi="Times New Roman" w:cs="Times New Roman"/>
          <w:sz w:val="28"/>
          <w:szCs w:val="28"/>
          <w:lang w:val="uk-UA" w:eastAsia="ru-RU"/>
        </w:rPr>
        <w:t>–</w:t>
      </w:r>
      <w:r w:rsidRPr="00435373">
        <w:rPr>
          <w:rFonts w:ascii="Times New Roman" w:eastAsia="Times New Roman" w:hAnsi="Times New Roman" w:cs="Times New Roman"/>
          <w:bCs/>
          <w:spacing w:val="-1"/>
          <w:sz w:val="28"/>
          <w:szCs w:val="28"/>
          <w:lang w:val="uk-UA" w:eastAsia="ru-RU"/>
        </w:rPr>
        <w:t xml:space="preserve"> це органічні кислоти, флавоноїди, кофеїн, біогенні аміни, регуляторні ди- і олігопептиди, деякі олігосахариди тощо.</w:t>
      </w:r>
    </w:p>
    <w:p w:rsidR="006C6235" w:rsidRPr="00435373" w:rsidRDefault="006C6235" w:rsidP="006C6235">
      <w:pPr>
        <w:widowControl w:val="0"/>
        <w:shd w:val="clear" w:color="auto" w:fill="FFFFFF"/>
        <w:tabs>
          <w:tab w:val="left" w:pos="2172"/>
          <w:tab w:val="left" w:pos="4735"/>
          <w:tab w:val="left" w:pos="8242"/>
        </w:tabs>
        <w:autoSpaceDE w:val="0"/>
        <w:autoSpaceDN w:val="0"/>
        <w:adjustRightInd w:val="0"/>
        <w:spacing w:after="0" w:line="228" w:lineRule="auto"/>
        <w:ind w:firstLine="727"/>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bCs/>
          <w:spacing w:val="-1"/>
          <w:sz w:val="28"/>
          <w:szCs w:val="28"/>
          <w:lang w:val="uk-UA" w:eastAsia="ru-RU"/>
        </w:rPr>
        <w:t>Комбіновані ДД, що містять сировину різного походження, забезпечують багатоплановий ефект.</w:t>
      </w:r>
      <w:r w:rsidRPr="00435373">
        <w:rPr>
          <w:rFonts w:ascii="Times New Roman" w:eastAsia="Times New Roman" w:hAnsi="Times New Roman" w:cs="Times New Roman"/>
          <w:spacing w:val="1"/>
          <w:sz w:val="28"/>
          <w:szCs w:val="28"/>
          <w:lang w:val="uk-UA" w:eastAsia="ru-RU"/>
        </w:rPr>
        <w:t xml:space="preserve"> Важливою перевагою є те, що за рахунок багатокомпонентного складу посилюються позитивні ефекти інгредієнтів, що дозволяє використовувати мінімальні дози. Негативні і побічні ефекти послаблюються або повністю нівелюються. Одночасно підвищується відповідальність лікаря за можливі індивідуальні алергічні </w:t>
      </w:r>
      <w:r w:rsidRPr="00435373">
        <w:rPr>
          <w:rFonts w:ascii="Times New Roman" w:eastAsia="Times New Roman" w:hAnsi="Times New Roman" w:cs="Times New Roman"/>
          <w:spacing w:val="1"/>
          <w:sz w:val="28"/>
          <w:szCs w:val="28"/>
          <w:lang w:val="uk-UA" w:eastAsia="ru-RU"/>
        </w:rPr>
        <w:lastRenderedPageBreak/>
        <w:t>реакції у разі непереносимості ДД</w:t>
      </w:r>
      <w:r w:rsidRPr="00435373">
        <w:rPr>
          <w:rFonts w:ascii="Times New Roman" w:eastAsia="Times New Roman" w:hAnsi="Times New Roman" w:cs="Times New Roman"/>
          <w:spacing w:val="-2"/>
          <w:sz w:val="28"/>
          <w:szCs w:val="28"/>
          <w:lang w:val="uk-UA" w:eastAsia="ru-RU"/>
        </w:rPr>
        <w:t>.</w:t>
      </w:r>
    </w:p>
    <w:p w:rsidR="006C6235" w:rsidRPr="00435373" w:rsidRDefault="006C6235" w:rsidP="006C6235">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pacing w:val="4"/>
          <w:sz w:val="28"/>
          <w:szCs w:val="28"/>
          <w:lang w:val="uk-UA" w:eastAsia="ru-RU"/>
        </w:rPr>
      </w:pPr>
      <w:r w:rsidRPr="00435373">
        <w:rPr>
          <w:rFonts w:ascii="Times New Roman" w:eastAsia="Times New Roman" w:hAnsi="Times New Roman" w:cs="Times New Roman"/>
          <w:b/>
          <w:i/>
          <w:spacing w:val="4"/>
          <w:sz w:val="28"/>
          <w:szCs w:val="28"/>
          <w:lang w:val="uk-UA" w:eastAsia="ru-RU"/>
        </w:rPr>
        <w:t xml:space="preserve">Мета вживання парафармацевтиков </w:t>
      </w:r>
      <w:r w:rsidRPr="00435373">
        <w:rPr>
          <w:rFonts w:ascii="Times New Roman" w:eastAsia="Times New Roman" w:hAnsi="Times New Roman" w:cs="Times New Roman"/>
          <w:sz w:val="28"/>
          <w:szCs w:val="28"/>
          <w:lang w:val="uk-UA" w:eastAsia="ru-RU"/>
        </w:rPr>
        <w:t>–</w:t>
      </w:r>
      <w:r w:rsidRPr="00435373">
        <w:rPr>
          <w:rFonts w:ascii="Times New Roman" w:eastAsia="Times New Roman" w:hAnsi="Times New Roman" w:cs="Times New Roman"/>
          <w:spacing w:val="4"/>
          <w:sz w:val="28"/>
          <w:szCs w:val="28"/>
          <w:lang w:val="uk-UA" w:eastAsia="ru-RU"/>
        </w:rPr>
        <w:t xml:space="preserve"> безпечне немедикаментозне регулювання, підтримка функцій окремих органів і систем організму в межах фізіологічних меж (наприклад, стимуляція секреторної, моторно-евакуаторної функції кишечника харчовими волокнами, стимуляція розумової і фізичної працездатності адаптогенами і т.д.).</w:t>
      </w:r>
    </w:p>
    <w:p w:rsidR="006C6235" w:rsidRPr="00435373" w:rsidRDefault="006C6235" w:rsidP="006C6235">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pacing w:val="-4"/>
          <w:sz w:val="28"/>
          <w:szCs w:val="28"/>
          <w:lang w:val="uk-UA" w:eastAsia="ru-RU"/>
        </w:rPr>
      </w:pPr>
      <w:r w:rsidRPr="00435373">
        <w:rPr>
          <w:rFonts w:ascii="Times New Roman" w:eastAsia="Times New Roman" w:hAnsi="Times New Roman" w:cs="Times New Roman"/>
          <w:spacing w:val="4"/>
          <w:sz w:val="28"/>
          <w:szCs w:val="28"/>
          <w:lang w:val="uk-UA" w:eastAsia="ru-RU"/>
        </w:rPr>
        <w:t>Кінцевою метою використання ДД-парафармацевтиків є профілактика та допоміжна терапія різних патологічних станів, а також регуляція діяльності організму в межах функціональної активності</w:t>
      </w:r>
      <w:r w:rsidRPr="00435373">
        <w:rPr>
          <w:rFonts w:ascii="Times New Roman" w:eastAsia="Times New Roman" w:hAnsi="Times New Roman" w:cs="Times New Roman"/>
          <w:spacing w:val="-4"/>
          <w:sz w:val="28"/>
          <w:szCs w:val="28"/>
          <w:lang w:val="uk-UA" w:eastAsia="ru-RU"/>
        </w:rPr>
        <w:t>.</w:t>
      </w:r>
    </w:p>
    <w:p w:rsidR="006C6235" w:rsidRPr="00435373" w:rsidRDefault="006C6235" w:rsidP="006C6235">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pacing w:val="1"/>
          <w:sz w:val="28"/>
          <w:szCs w:val="28"/>
          <w:lang w:val="uk-UA" w:eastAsia="ru-RU"/>
        </w:rPr>
      </w:pPr>
      <w:r w:rsidRPr="00435373">
        <w:rPr>
          <w:rFonts w:ascii="Times New Roman" w:eastAsia="Times New Roman" w:hAnsi="Times New Roman" w:cs="Times New Roman"/>
          <w:b/>
          <w:i/>
          <w:spacing w:val="1"/>
          <w:sz w:val="28"/>
          <w:szCs w:val="28"/>
          <w:lang w:val="uk-UA" w:eastAsia="ru-RU"/>
        </w:rPr>
        <w:t>Вимоги до парафармацевтиків:</w:t>
      </w:r>
    </w:p>
    <w:p w:rsidR="006C6235" w:rsidRPr="00435373" w:rsidRDefault="006C6235" w:rsidP="006C6235">
      <w:pPr>
        <w:widowControl w:val="0"/>
        <w:numPr>
          <w:ilvl w:val="0"/>
          <w:numId w:val="11"/>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pacing w:val="1"/>
          <w:sz w:val="28"/>
          <w:szCs w:val="28"/>
          <w:lang w:val="uk-UA" w:eastAsia="ru-RU"/>
        </w:rPr>
      </w:pPr>
      <w:r w:rsidRPr="00435373">
        <w:rPr>
          <w:rFonts w:ascii="Times New Roman" w:eastAsia="Times New Roman" w:hAnsi="Times New Roman" w:cs="Times New Roman"/>
          <w:spacing w:val="1"/>
          <w:sz w:val="28"/>
          <w:szCs w:val="28"/>
          <w:lang w:val="uk-UA" w:eastAsia="ru-RU"/>
        </w:rPr>
        <w:t>добова доза парафармацевтика або, в разі композиції, добова доза діючої речовини парафармацевтика не повинна перевищувати разову терапевтичну дозу, визначену при застосуванні цих речовин в якості лікарських засобів, за умови прийому ДД не менше двох разів на добу</w:t>
      </w:r>
      <w:r w:rsidRPr="00435373">
        <w:rPr>
          <w:rFonts w:ascii="Times New Roman" w:eastAsia="Times New Roman" w:hAnsi="Times New Roman" w:cs="Times New Roman"/>
          <w:b/>
          <w:i/>
          <w:spacing w:val="1"/>
          <w:sz w:val="28"/>
          <w:szCs w:val="28"/>
          <w:lang w:val="uk-UA" w:eastAsia="ru-RU"/>
        </w:rPr>
        <w:t>;</w:t>
      </w:r>
    </w:p>
    <w:p w:rsidR="006C6235" w:rsidRPr="00435373" w:rsidRDefault="006C6235" w:rsidP="006C6235">
      <w:pPr>
        <w:widowControl w:val="0"/>
        <w:numPr>
          <w:ilvl w:val="0"/>
          <w:numId w:val="11"/>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всі рослини, що входять до складу парафармацевтика, повинні бути перевірені за вітчизняною та міжнародною нормативною документацією в плані дозволу їх застосування в харчовій промисловості, а також у складі лікарських чаїв і зборів;</w:t>
      </w:r>
    </w:p>
    <w:p w:rsidR="006C6235" w:rsidRPr="00435373" w:rsidRDefault="006C6235" w:rsidP="006C6235">
      <w:pPr>
        <w:widowControl w:val="0"/>
        <w:numPr>
          <w:ilvl w:val="0"/>
          <w:numId w:val="11"/>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ефект від застосування очікується протягом 8-12 тижнів;</w:t>
      </w:r>
    </w:p>
    <w:p w:rsidR="006C6235" w:rsidRPr="00435373" w:rsidRDefault="006C6235" w:rsidP="006C6235">
      <w:pPr>
        <w:widowControl w:val="0"/>
        <w:numPr>
          <w:ilvl w:val="0"/>
          <w:numId w:val="11"/>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відсутність побічних ефектів</w:t>
      </w:r>
      <w:r w:rsidRPr="00435373">
        <w:rPr>
          <w:rFonts w:ascii="Times New Roman" w:eastAsia="Times New Roman" w:hAnsi="Times New Roman" w:cs="Times New Roman"/>
          <w:spacing w:val="-3"/>
          <w:sz w:val="28"/>
          <w:szCs w:val="28"/>
          <w:lang w:val="uk-UA" w:eastAsia="ru-RU"/>
        </w:rPr>
        <w:t>.</w:t>
      </w:r>
    </w:p>
    <w:p w:rsidR="006C6235" w:rsidRPr="00435373" w:rsidRDefault="006C6235" w:rsidP="006C6235">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pacing w:val="10"/>
          <w:sz w:val="28"/>
          <w:szCs w:val="28"/>
          <w:lang w:val="uk-UA" w:eastAsia="ru-RU"/>
        </w:rPr>
      </w:pPr>
      <w:r w:rsidRPr="00435373">
        <w:rPr>
          <w:rFonts w:ascii="Times New Roman" w:eastAsia="Times New Roman" w:hAnsi="Times New Roman" w:cs="Times New Roman"/>
          <w:spacing w:val="10"/>
          <w:sz w:val="28"/>
          <w:szCs w:val="28"/>
          <w:lang w:val="uk-UA" w:eastAsia="ru-RU"/>
        </w:rPr>
        <w:t>При застосуванні парафармацевтиків не виключені і явища індивідуальної непереносимості пацієнта до окремих їх компонентів, що характерно і для деяких харчових продуктів і ще більше для лікарських засобів. Ці явища частіше можуть спостерігатися у людей з різними хронічними захворюваннями.</w:t>
      </w:r>
    </w:p>
    <w:p w:rsidR="006C6235" w:rsidRPr="00435373" w:rsidRDefault="006C6235" w:rsidP="006C6235">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pacing w:val="10"/>
          <w:sz w:val="28"/>
          <w:szCs w:val="28"/>
          <w:lang w:val="uk-UA" w:eastAsia="ru-RU"/>
        </w:rPr>
        <w:t>Якщо нутрицевтики можуть застосовуватися пацієнтами, як за рекомендацією лікаря, так і в багатьох випадках самостійно, то парафармацевтики повинні призначатися фахівцем і вимагають від лікаря чи провізора додаткових знань, перш за все в області фітофармакології</w:t>
      </w:r>
      <w:r w:rsidRPr="00435373">
        <w:rPr>
          <w:rFonts w:ascii="Times New Roman" w:eastAsia="Times New Roman" w:hAnsi="Times New Roman" w:cs="Times New Roman"/>
          <w:spacing w:val="-3"/>
          <w:sz w:val="28"/>
          <w:szCs w:val="28"/>
          <w:lang w:val="uk-UA" w:eastAsia="ru-RU"/>
        </w:rPr>
        <w:t>.</w:t>
      </w:r>
    </w:p>
    <w:p w:rsidR="006C6235" w:rsidRPr="00435373" w:rsidRDefault="006C6235" w:rsidP="006C6235">
      <w:pPr>
        <w:widowControl w:val="0"/>
        <w:shd w:val="clear" w:color="auto" w:fill="FFFFFF"/>
        <w:autoSpaceDE w:val="0"/>
        <w:autoSpaceDN w:val="0"/>
        <w:adjustRightInd w:val="0"/>
        <w:spacing w:after="0" w:line="228" w:lineRule="auto"/>
        <w:ind w:left="709"/>
        <w:jc w:val="both"/>
        <w:rPr>
          <w:rFonts w:ascii="Times New Roman" w:eastAsia="Times New Roman" w:hAnsi="Times New Roman" w:cs="Times New Roman"/>
          <w:b/>
          <w:bCs/>
          <w:i/>
          <w:spacing w:val="-2"/>
          <w:sz w:val="28"/>
          <w:szCs w:val="28"/>
          <w:lang w:val="uk-UA" w:eastAsia="ru-RU"/>
        </w:rPr>
      </w:pPr>
      <w:r w:rsidRPr="00435373">
        <w:rPr>
          <w:rFonts w:ascii="Times New Roman" w:eastAsia="Times New Roman" w:hAnsi="Times New Roman" w:cs="Times New Roman"/>
          <w:b/>
          <w:bCs/>
          <w:i/>
          <w:spacing w:val="-2"/>
          <w:sz w:val="28"/>
          <w:szCs w:val="28"/>
          <w:lang w:val="uk-UA" w:eastAsia="ru-RU"/>
        </w:rPr>
        <w:t>Основні відмінності парафармацевтиків від ліків:</w:t>
      </w:r>
    </w:p>
    <w:p w:rsidR="006C6235" w:rsidRPr="00435373" w:rsidRDefault="006C6235" w:rsidP="006C6235">
      <w:pPr>
        <w:widowControl w:val="0"/>
        <w:numPr>
          <w:ilvl w:val="0"/>
          <w:numId w:val="10"/>
        </w:numPr>
        <w:shd w:val="clear" w:color="auto" w:fill="FFFFFF"/>
        <w:autoSpaceDE w:val="0"/>
        <w:autoSpaceDN w:val="0"/>
        <w:adjustRightInd w:val="0"/>
        <w:spacing w:after="0" w:line="228" w:lineRule="auto"/>
        <w:ind w:left="142" w:firstLine="425"/>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bCs/>
          <w:spacing w:val="-2"/>
          <w:sz w:val="28"/>
          <w:szCs w:val="28"/>
          <w:lang w:val="uk-UA" w:eastAsia="ru-RU"/>
        </w:rPr>
        <w:t>в більшості випадків парафармацевтики є джерелами природних компонентів їжі, які не мають поживної цінності, проте належать до незамінних чинників харчування (органічних компонентів харчових і лікарських рослин, продуктів моря і компонентів тваринних тканин). Рідше діючі речовини парафармацевтиків можуть бути отримані біотехнологічними або хімічними способами</w:t>
      </w:r>
      <w:r w:rsidRPr="00435373">
        <w:rPr>
          <w:rFonts w:ascii="Times New Roman" w:eastAsia="Times New Roman" w:hAnsi="Times New Roman" w:cs="Times New Roman"/>
          <w:sz w:val="28"/>
          <w:szCs w:val="28"/>
          <w:lang w:val="uk-UA" w:eastAsia="ru-RU"/>
        </w:rPr>
        <w:t>;</w:t>
      </w:r>
    </w:p>
    <w:p w:rsidR="006C6235" w:rsidRPr="00435373" w:rsidRDefault="006C6235" w:rsidP="006C6235">
      <w:pPr>
        <w:widowControl w:val="0"/>
        <w:numPr>
          <w:ilvl w:val="0"/>
          <w:numId w:val="10"/>
        </w:numPr>
        <w:shd w:val="clear" w:color="auto" w:fill="FFFFFF"/>
        <w:autoSpaceDE w:val="0"/>
        <w:autoSpaceDN w:val="0"/>
        <w:adjustRightInd w:val="0"/>
        <w:spacing w:after="0" w:line="228" w:lineRule="auto"/>
        <w:ind w:left="142" w:firstLine="425"/>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діючі речовини парафармацевтиків специфічно підтримують або регулюють в фізіологічних межах функції окремих органів і систем;</w:t>
      </w:r>
    </w:p>
    <w:p w:rsidR="006C6235" w:rsidRPr="00435373" w:rsidRDefault="006C6235" w:rsidP="006C6235">
      <w:pPr>
        <w:widowControl w:val="0"/>
        <w:numPr>
          <w:ilvl w:val="0"/>
          <w:numId w:val="10"/>
        </w:numPr>
        <w:shd w:val="clear" w:color="auto" w:fill="FFFFFF"/>
        <w:autoSpaceDE w:val="0"/>
        <w:autoSpaceDN w:val="0"/>
        <w:adjustRightInd w:val="0"/>
        <w:spacing w:after="0" w:line="228" w:lineRule="auto"/>
        <w:ind w:left="142" w:firstLine="425"/>
        <w:jc w:val="both"/>
        <w:rPr>
          <w:rFonts w:ascii="Times New Roman" w:eastAsia="Times New Roman" w:hAnsi="Times New Roman" w:cs="Times New Roman"/>
          <w:i/>
          <w:spacing w:val="-2"/>
          <w:sz w:val="28"/>
          <w:szCs w:val="28"/>
          <w:lang w:val="uk-UA" w:eastAsia="ru-RU"/>
        </w:rPr>
      </w:pPr>
      <w:r w:rsidRPr="00435373">
        <w:rPr>
          <w:rFonts w:ascii="Times New Roman" w:eastAsia="Times New Roman" w:hAnsi="Times New Roman" w:cs="Times New Roman"/>
          <w:sz w:val="28"/>
          <w:szCs w:val="28"/>
          <w:lang w:val="uk-UA" w:eastAsia="ru-RU"/>
        </w:rPr>
        <w:t>реалізуються у вільному продажу як через спеціальні відділи продо-вольчих магазинів, так і через відділи безрецептурних засобів аптек. При використанні парафармацевтиків в якості допоміжних засобів при дієтотерапії захворювань людини або в якості специфічних профілактичних засобів перед їх застосуванням необхідна консультація фахівця</w:t>
      </w:r>
      <w:r w:rsidRPr="00435373">
        <w:rPr>
          <w:rFonts w:ascii="Times New Roman" w:eastAsia="Times New Roman" w:hAnsi="Times New Roman" w:cs="Times New Roman"/>
          <w:spacing w:val="-2"/>
          <w:sz w:val="28"/>
          <w:szCs w:val="28"/>
          <w:lang w:val="uk-UA" w:eastAsia="ru-RU"/>
        </w:rPr>
        <w:t>;</w:t>
      </w:r>
    </w:p>
    <w:p w:rsidR="006C6235" w:rsidRPr="00435373" w:rsidRDefault="006C6235" w:rsidP="006C6235">
      <w:pPr>
        <w:widowControl w:val="0"/>
        <w:numPr>
          <w:ilvl w:val="0"/>
          <w:numId w:val="10"/>
        </w:numPr>
        <w:shd w:val="clear" w:color="auto" w:fill="FFFFFF"/>
        <w:autoSpaceDE w:val="0"/>
        <w:autoSpaceDN w:val="0"/>
        <w:adjustRightInd w:val="0"/>
        <w:spacing w:after="0" w:line="228" w:lineRule="auto"/>
        <w:ind w:left="142" w:firstLine="425"/>
        <w:jc w:val="both"/>
        <w:rPr>
          <w:rFonts w:ascii="Times New Roman" w:eastAsia="Times New Roman" w:hAnsi="Times New Roman" w:cs="Times New Roman"/>
          <w:spacing w:val="-5"/>
          <w:sz w:val="28"/>
          <w:szCs w:val="28"/>
          <w:lang w:val="uk-UA" w:eastAsia="ru-RU"/>
        </w:rPr>
      </w:pPr>
      <w:r w:rsidRPr="00435373">
        <w:rPr>
          <w:rFonts w:ascii="Times New Roman" w:eastAsia="Times New Roman" w:hAnsi="Times New Roman" w:cs="Times New Roman"/>
          <w:spacing w:val="-5"/>
          <w:sz w:val="28"/>
          <w:szCs w:val="28"/>
          <w:lang w:val="uk-UA" w:eastAsia="ru-RU"/>
        </w:rPr>
        <w:t xml:space="preserve">ефект парафармацевтиків реалізується шляхом ініціації універсальних механізмів адаптаційно-пристосувальних реакцій організму на </w:t>
      </w:r>
      <w:r w:rsidRPr="00435373">
        <w:rPr>
          <w:rFonts w:ascii="Times New Roman" w:eastAsia="Times New Roman" w:hAnsi="Times New Roman" w:cs="Times New Roman"/>
          <w:spacing w:val="-5"/>
          <w:sz w:val="28"/>
          <w:szCs w:val="28"/>
          <w:lang w:val="uk-UA" w:eastAsia="ru-RU"/>
        </w:rPr>
        <w:lastRenderedPageBreak/>
        <w:t>вплив подразників самої різної природи;</w:t>
      </w:r>
    </w:p>
    <w:p w:rsidR="006C6235" w:rsidRPr="00435373" w:rsidRDefault="006C6235" w:rsidP="006C6235">
      <w:pPr>
        <w:widowControl w:val="0"/>
        <w:numPr>
          <w:ilvl w:val="0"/>
          <w:numId w:val="10"/>
        </w:numPr>
        <w:shd w:val="clear" w:color="auto" w:fill="FFFFFF"/>
        <w:autoSpaceDE w:val="0"/>
        <w:autoSpaceDN w:val="0"/>
        <w:adjustRightInd w:val="0"/>
        <w:spacing w:after="0" w:line="228" w:lineRule="auto"/>
        <w:ind w:left="142" w:firstLine="425"/>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spacing w:val="-5"/>
          <w:sz w:val="28"/>
          <w:szCs w:val="28"/>
          <w:lang w:val="uk-UA" w:eastAsia="ru-RU"/>
        </w:rPr>
        <w:t>кількість діючої речовини в добовій дозі не повинна перевищувати разову терапевтичну дозу цієї речовини в разі, якщо вона застосовується в хімічно чистому вигляді в якості лікарського засобу</w:t>
      </w:r>
      <w:r w:rsidRPr="00435373">
        <w:rPr>
          <w:rFonts w:ascii="Times New Roman" w:eastAsia="Times New Roman" w:hAnsi="Times New Roman" w:cs="Times New Roman"/>
          <w:spacing w:val="-2"/>
          <w:sz w:val="28"/>
          <w:szCs w:val="28"/>
          <w:lang w:val="uk-UA" w:eastAsia="ru-RU"/>
        </w:rPr>
        <w:t>;</w:t>
      </w:r>
    </w:p>
    <w:p w:rsidR="006C6235" w:rsidRPr="00435373" w:rsidRDefault="006C6235" w:rsidP="006C6235">
      <w:pPr>
        <w:widowControl w:val="0"/>
        <w:numPr>
          <w:ilvl w:val="0"/>
          <w:numId w:val="10"/>
        </w:numPr>
        <w:shd w:val="clear" w:color="auto" w:fill="FFFFFF"/>
        <w:autoSpaceDE w:val="0"/>
        <w:autoSpaceDN w:val="0"/>
        <w:adjustRightInd w:val="0"/>
        <w:spacing w:after="0" w:line="228" w:lineRule="auto"/>
        <w:ind w:left="142" w:firstLine="425"/>
        <w:jc w:val="both"/>
        <w:rPr>
          <w:rFonts w:ascii="Times New Roman" w:eastAsia="Times New Roman" w:hAnsi="Times New Roman" w:cs="Times New Roman"/>
          <w:spacing w:val="5"/>
          <w:sz w:val="28"/>
          <w:szCs w:val="28"/>
          <w:lang w:val="uk-UA" w:eastAsia="ru-RU"/>
        </w:rPr>
      </w:pPr>
      <w:r w:rsidRPr="00435373">
        <w:rPr>
          <w:rFonts w:ascii="Times New Roman" w:eastAsia="Times New Roman" w:hAnsi="Times New Roman" w:cs="Times New Roman"/>
          <w:spacing w:val="5"/>
          <w:sz w:val="28"/>
          <w:szCs w:val="28"/>
          <w:lang w:val="uk-UA" w:eastAsia="ru-RU"/>
        </w:rPr>
        <w:t>кількісні зміни параметрів функціонування систем і органів організму при застосуванні парафармацевтиків знаходяться в межах їх фізіологічної норми;</w:t>
      </w:r>
    </w:p>
    <w:p w:rsidR="006C6235" w:rsidRPr="00435373" w:rsidRDefault="006C6235" w:rsidP="006C6235">
      <w:pPr>
        <w:widowControl w:val="0"/>
        <w:numPr>
          <w:ilvl w:val="0"/>
          <w:numId w:val="10"/>
        </w:numPr>
        <w:shd w:val="clear" w:color="auto" w:fill="FFFFFF"/>
        <w:autoSpaceDE w:val="0"/>
        <w:autoSpaceDN w:val="0"/>
        <w:adjustRightInd w:val="0"/>
        <w:spacing w:after="0" w:line="228" w:lineRule="auto"/>
        <w:ind w:left="142" w:firstLine="425"/>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spacing w:val="5"/>
          <w:sz w:val="28"/>
          <w:szCs w:val="28"/>
          <w:lang w:val="uk-UA" w:eastAsia="ru-RU"/>
        </w:rPr>
        <w:t>широкий, в порівнянні з лікарськими препаратами, діапазон використовуваних доз, при яких парафармацевтики надають свою нормализуючу, або коригувальну дію на функції окремих органів і систем організму людини при істотно більш низькій ймовірності появи токсичних і побічних ефектів</w:t>
      </w:r>
      <w:r w:rsidRPr="00435373">
        <w:rPr>
          <w:rFonts w:ascii="Times New Roman" w:eastAsia="Times New Roman" w:hAnsi="Times New Roman" w:cs="Times New Roman"/>
          <w:sz w:val="28"/>
          <w:szCs w:val="28"/>
          <w:lang w:val="uk-UA" w:eastAsia="ru-RU"/>
        </w:rPr>
        <w:t>.</w:t>
      </w:r>
    </w:p>
    <w:p w:rsidR="006C6235" w:rsidRPr="00435373" w:rsidRDefault="006C6235" w:rsidP="006C6235">
      <w:pPr>
        <w:widowControl w:val="0"/>
        <w:shd w:val="clear" w:color="auto" w:fill="FFFFFF"/>
        <w:autoSpaceDE w:val="0"/>
        <w:autoSpaceDN w:val="0"/>
        <w:adjustRightInd w:val="0"/>
        <w:spacing w:after="0" w:line="228" w:lineRule="auto"/>
        <w:ind w:left="709"/>
        <w:jc w:val="both"/>
        <w:rPr>
          <w:rFonts w:ascii="Times New Roman" w:eastAsia="Times New Roman" w:hAnsi="Times New Roman" w:cs="Times New Roman"/>
          <w:b/>
          <w:bCs/>
          <w:i/>
          <w:spacing w:val="-2"/>
          <w:sz w:val="28"/>
          <w:szCs w:val="28"/>
          <w:lang w:val="uk-UA" w:eastAsia="ru-RU"/>
        </w:rPr>
      </w:pPr>
      <w:r w:rsidRPr="00435373">
        <w:rPr>
          <w:rFonts w:ascii="Times New Roman" w:eastAsia="Times New Roman" w:hAnsi="Times New Roman" w:cs="Times New Roman"/>
          <w:b/>
          <w:bCs/>
          <w:i/>
          <w:spacing w:val="-2"/>
          <w:sz w:val="28"/>
          <w:szCs w:val="28"/>
          <w:lang w:val="uk-UA" w:eastAsia="ru-RU"/>
        </w:rPr>
        <w:t>Відмінні особливості парафармацевтиків:</w:t>
      </w:r>
    </w:p>
    <w:p w:rsidR="006C6235" w:rsidRPr="00435373" w:rsidRDefault="006C6235" w:rsidP="006C6235">
      <w:pPr>
        <w:widowControl w:val="0"/>
        <w:numPr>
          <w:ilvl w:val="0"/>
          <w:numId w:val="4"/>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bCs/>
          <w:spacing w:val="-2"/>
          <w:sz w:val="28"/>
          <w:szCs w:val="28"/>
          <w:lang w:val="uk-UA" w:eastAsia="ru-RU"/>
        </w:rPr>
      </w:pPr>
      <w:r w:rsidRPr="00435373">
        <w:rPr>
          <w:rFonts w:ascii="Times New Roman" w:eastAsia="Times New Roman" w:hAnsi="Times New Roman" w:cs="Times New Roman"/>
          <w:bCs/>
          <w:spacing w:val="-2"/>
          <w:sz w:val="28"/>
          <w:szCs w:val="28"/>
          <w:lang w:val="uk-UA" w:eastAsia="ru-RU"/>
        </w:rPr>
        <w:t>застосування цілеспрямованими курсами для вирішення конкретної клінічної задачі в комплексній профілактиці, терапії і реабілітації;</w:t>
      </w:r>
    </w:p>
    <w:p w:rsidR="006C6235" w:rsidRPr="00435373" w:rsidRDefault="006C6235" w:rsidP="006C6235">
      <w:pPr>
        <w:widowControl w:val="0"/>
        <w:numPr>
          <w:ilvl w:val="0"/>
          <w:numId w:val="4"/>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bCs/>
          <w:spacing w:val="-2"/>
          <w:sz w:val="28"/>
          <w:szCs w:val="28"/>
          <w:lang w:val="uk-UA" w:eastAsia="ru-RU"/>
        </w:rPr>
      </w:pPr>
      <w:r w:rsidRPr="00435373">
        <w:rPr>
          <w:rFonts w:ascii="Times New Roman" w:eastAsia="Times New Roman" w:hAnsi="Times New Roman" w:cs="Times New Roman"/>
          <w:bCs/>
          <w:spacing w:val="-2"/>
          <w:sz w:val="28"/>
          <w:szCs w:val="28"/>
          <w:lang w:val="uk-UA" w:eastAsia="ru-RU"/>
        </w:rPr>
        <w:t>при їх виробництві, зазвичай, використовуються фармацевтичні технології;</w:t>
      </w:r>
    </w:p>
    <w:p w:rsidR="006C6235" w:rsidRPr="00435373" w:rsidRDefault="006C6235" w:rsidP="006C6235">
      <w:pPr>
        <w:widowControl w:val="0"/>
        <w:numPr>
          <w:ilvl w:val="0"/>
          <w:numId w:val="4"/>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bCs/>
          <w:spacing w:val="-2"/>
          <w:sz w:val="28"/>
          <w:szCs w:val="28"/>
          <w:lang w:val="uk-UA" w:eastAsia="ru-RU"/>
        </w:rPr>
      </w:pPr>
      <w:r w:rsidRPr="00435373">
        <w:rPr>
          <w:rFonts w:ascii="Times New Roman" w:eastAsia="Times New Roman" w:hAnsi="Times New Roman" w:cs="Times New Roman"/>
          <w:bCs/>
          <w:spacing w:val="-2"/>
          <w:sz w:val="28"/>
          <w:szCs w:val="28"/>
          <w:lang w:val="uk-UA" w:eastAsia="ru-RU"/>
        </w:rPr>
        <w:t>зазвичай, є протипоказання, обмеження при прийомі;</w:t>
      </w:r>
    </w:p>
    <w:p w:rsidR="006C6235" w:rsidRPr="00435373" w:rsidRDefault="006C6235" w:rsidP="006C6235">
      <w:pPr>
        <w:widowControl w:val="0"/>
        <w:numPr>
          <w:ilvl w:val="0"/>
          <w:numId w:val="4"/>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bCs/>
          <w:spacing w:val="-2"/>
          <w:sz w:val="28"/>
          <w:szCs w:val="28"/>
          <w:lang w:val="uk-UA" w:eastAsia="ru-RU"/>
        </w:rPr>
      </w:pPr>
      <w:r w:rsidRPr="00435373">
        <w:rPr>
          <w:rFonts w:ascii="Times New Roman" w:eastAsia="Times New Roman" w:hAnsi="Times New Roman" w:cs="Times New Roman"/>
          <w:bCs/>
          <w:spacing w:val="-2"/>
          <w:sz w:val="28"/>
          <w:szCs w:val="28"/>
          <w:lang w:val="uk-UA" w:eastAsia="ru-RU"/>
        </w:rPr>
        <w:t>необхідність контролю з боку лікаря за тривалістю застосування, схемою, дозами;</w:t>
      </w:r>
    </w:p>
    <w:p w:rsidR="006C6235" w:rsidRPr="00435373" w:rsidRDefault="006C6235" w:rsidP="006C6235">
      <w:pPr>
        <w:widowControl w:val="0"/>
        <w:numPr>
          <w:ilvl w:val="0"/>
          <w:numId w:val="4"/>
        </w:numPr>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bCs/>
          <w:spacing w:val="-2"/>
          <w:sz w:val="28"/>
          <w:szCs w:val="28"/>
          <w:lang w:val="uk-UA" w:eastAsia="ru-RU"/>
        </w:rPr>
        <w:t>при застосуванні обов'язкове урахування сумісності цих засобів з медикаментозними та немедикаментозними методами лікування</w:t>
      </w:r>
      <w:r w:rsidR="004E40EA" w:rsidRPr="00435373">
        <w:rPr>
          <w:rFonts w:ascii="Times New Roman" w:eastAsia="Times New Roman" w:hAnsi="Times New Roman" w:cs="Times New Roman"/>
          <w:spacing w:val="-2"/>
          <w:sz w:val="28"/>
          <w:szCs w:val="28"/>
          <w:lang w:val="uk-UA" w:eastAsia="ru-RU"/>
        </w:rPr>
        <w:t>.</w:t>
      </w:r>
    </w:p>
    <w:p w:rsidR="00D75E0B" w:rsidRPr="00435373" w:rsidRDefault="00D75E0B" w:rsidP="00D75E0B">
      <w:pPr>
        <w:widowControl w:val="0"/>
        <w:shd w:val="clear" w:color="auto" w:fill="FFFFFF"/>
        <w:autoSpaceDE w:val="0"/>
        <w:autoSpaceDN w:val="0"/>
        <w:adjustRightInd w:val="0"/>
        <w:spacing w:after="0" w:line="228" w:lineRule="auto"/>
        <w:ind w:left="709"/>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Мінорні компоненти їжі.що входять до</w:t>
      </w:r>
      <w:r w:rsidR="005E444E" w:rsidRPr="00435373">
        <w:rPr>
          <w:rFonts w:ascii="Times New Roman" w:eastAsia="Times New Roman" w:hAnsi="Times New Roman" w:cs="Times New Roman"/>
          <w:spacing w:val="-2"/>
          <w:sz w:val="28"/>
          <w:szCs w:val="28"/>
          <w:lang w:val="uk-UA" w:eastAsia="ru-RU"/>
        </w:rPr>
        <w:t xml:space="preserve"> складу ДД наведені у таблиці 2.</w:t>
      </w:r>
    </w:p>
    <w:p w:rsidR="005E444E" w:rsidRPr="00435373" w:rsidRDefault="005E444E" w:rsidP="005E444E">
      <w:pPr>
        <w:widowControl w:val="0"/>
        <w:shd w:val="clear" w:color="auto" w:fill="FFFFFF"/>
        <w:autoSpaceDE w:val="0"/>
        <w:autoSpaceDN w:val="0"/>
        <w:adjustRightInd w:val="0"/>
        <w:spacing w:after="0" w:line="228" w:lineRule="auto"/>
        <w:ind w:left="709"/>
        <w:jc w:val="right"/>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pacing w:val="-2"/>
          <w:sz w:val="28"/>
          <w:szCs w:val="28"/>
          <w:lang w:val="uk-UA" w:eastAsia="ru-RU"/>
        </w:rPr>
        <w:t>Таблиця 2</w:t>
      </w:r>
    </w:p>
    <w:p w:rsidR="004E40EA" w:rsidRPr="00435373" w:rsidRDefault="004E40EA" w:rsidP="004E40EA">
      <w:pPr>
        <w:pStyle w:val="a3"/>
        <w:widowControl w:val="0"/>
        <w:numPr>
          <w:ilvl w:val="0"/>
          <w:numId w:val="4"/>
        </w:numPr>
        <w:shd w:val="clear" w:color="auto" w:fill="FFFFFF"/>
        <w:autoSpaceDE w:val="0"/>
        <w:autoSpaceDN w:val="0"/>
        <w:adjustRightInd w:val="0"/>
        <w:spacing w:after="0" w:line="235" w:lineRule="auto"/>
        <w:jc w:val="center"/>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b/>
          <w:i/>
          <w:sz w:val="28"/>
          <w:szCs w:val="28"/>
          <w:lang w:val="uk-UA" w:eastAsia="ru-RU"/>
        </w:rPr>
        <w:t>Мінорні компоненти їжі, що входять до складу ДД</w:t>
      </w:r>
    </w:p>
    <w:p w:rsidR="004E40EA" w:rsidRPr="00435373" w:rsidRDefault="004E40EA" w:rsidP="004E40EA">
      <w:pPr>
        <w:pStyle w:val="a3"/>
        <w:widowControl w:val="0"/>
        <w:numPr>
          <w:ilvl w:val="0"/>
          <w:numId w:val="4"/>
        </w:num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894"/>
        <w:gridCol w:w="4464"/>
      </w:tblGrid>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Компонент</w:t>
            </w:r>
          </w:p>
        </w:tc>
        <w:tc>
          <w:tcPr>
            <w:tcW w:w="2675" w:type="dxa"/>
          </w:tcPr>
          <w:p w:rsidR="004E40EA" w:rsidRPr="00435373" w:rsidRDefault="004E40EA" w:rsidP="000C5B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Хімічна природа</w:t>
            </w:r>
          </w:p>
        </w:tc>
        <w:tc>
          <w:tcPr>
            <w:tcW w:w="4926" w:type="dxa"/>
          </w:tcPr>
          <w:p w:rsidR="004E40EA" w:rsidRPr="00435373" w:rsidRDefault="004E40EA" w:rsidP="000C5B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Фізіологічна активність</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Лецитин</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Фосфоліпід, складний ефір холіну і дигліцеридфосфорних кислот</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Антиоксидант. Потрібен для нормальної роботи нервової системи і печінки</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Хітозан</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Амінополісахарид, похідне глюкозаміну</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Пов'язує жир в шлунково-кишковому тракті, покращує перистальтику кишечника, має антимікробну, регенеруючу і кровоспинну активність</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Хондроїтину сульфат</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Глікозаміноглікан, похідне глюкозаміну</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Специфічний компонент хряща; стимулює синтез гіалуронової кислоти, має аналгетичну, протизапальну і хондропротекторну активність</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Глюкозамін</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Аміномоносахарид</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Компонент метаболізму хрящової тканини і синовіальної рідини; хондропротектор</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Бурштинова кислота</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Двоосновна насичена карбонова кислота</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Бере участь в процесах клітинного дихання; має адаптогенну </w:t>
            </w:r>
            <w:r w:rsidRPr="00435373">
              <w:rPr>
                <w:rFonts w:ascii="Times New Roman" w:eastAsia="Times New Roman" w:hAnsi="Times New Roman" w:cs="Times New Roman"/>
                <w:sz w:val="28"/>
                <w:szCs w:val="28"/>
                <w:lang w:val="uk-UA" w:eastAsia="ru-RU"/>
              </w:rPr>
              <w:lastRenderedPageBreak/>
              <w:t>активність, підвищує апетит і фізичну працездатність, прискорює процес окиснення етанолу</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Бетаїн</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Триметильне похідне гліцину</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Донор метильних груп в процесах проміжного метаболізму; гепатопротектор</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Таурин</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Сульфокислота</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Емульгатор жовчі; має протисудомну, гепатопротекторну, кардіотонічну і гіпотензивну активність</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3-гідроксиметил-індол (індол-3-карбінол)</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Похідне індолу</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Використовується в профілактиці і лікуванні естроген-залежних пухлин і папіломатозу</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Хлорофіли</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Магній похідні порфірину</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Мають регенеруючої активність, стимулюють кровотворення</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Резвератрол</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Поліфенол (стильбен)</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Запобігає виникненню і уповільнює розвиток злоякісних пухлин шкіри і шлунково-кишкового тракту, має протизапальну, гіпоглікемічну, гіполіпідемічну, противірусну активність</w:t>
            </w:r>
          </w:p>
        </w:tc>
      </w:tr>
      <w:tr w:rsidR="004E40EA" w:rsidRPr="00435373" w:rsidTr="000C5BB1">
        <w:tc>
          <w:tcPr>
            <w:tcW w:w="225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Орнітин</w:t>
            </w:r>
          </w:p>
        </w:tc>
        <w:tc>
          <w:tcPr>
            <w:tcW w:w="2675"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Амінокислота</w:t>
            </w:r>
          </w:p>
        </w:tc>
        <w:tc>
          <w:tcPr>
            <w:tcW w:w="4926"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гепатопротекторну і детоксикаційну активність</w:t>
            </w:r>
          </w:p>
        </w:tc>
      </w:tr>
    </w:tbl>
    <w:p w:rsidR="004E40EA" w:rsidRPr="00435373" w:rsidRDefault="004E40EA" w:rsidP="004E40EA">
      <w:pPr>
        <w:pStyle w:val="a3"/>
        <w:widowControl w:val="0"/>
        <w:numPr>
          <w:ilvl w:val="0"/>
          <w:numId w:val="4"/>
        </w:num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5E444E" w:rsidRPr="00435373" w:rsidRDefault="005E444E" w:rsidP="005E444E">
      <w:pPr>
        <w:pStyle w:val="a3"/>
        <w:widowControl w:val="0"/>
        <w:numPr>
          <w:ilvl w:val="0"/>
          <w:numId w:val="4"/>
        </w:num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b/>
          <w:i/>
          <w:sz w:val="28"/>
          <w:szCs w:val="28"/>
          <w:lang w:val="uk-UA" w:eastAsia="ru-RU"/>
        </w:rPr>
        <w:t>Сировина рослинного і тваринного походження, що входить до складу ДД наведена у таблиці 3.</w:t>
      </w:r>
    </w:p>
    <w:p w:rsidR="004E40EA" w:rsidRPr="00435373" w:rsidRDefault="00D75E0B" w:rsidP="005E444E">
      <w:pPr>
        <w:pStyle w:val="a3"/>
        <w:widowControl w:val="0"/>
        <w:numPr>
          <w:ilvl w:val="0"/>
          <w:numId w:val="4"/>
        </w:numPr>
        <w:shd w:val="clear" w:color="auto" w:fill="FFFFFF"/>
        <w:autoSpaceDE w:val="0"/>
        <w:autoSpaceDN w:val="0"/>
        <w:adjustRightInd w:val="0"/>
        <w:spacing w:after="0" w:line="240" w:lineRule="auto"/>
        <w:jc w:val="right"/>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sz w:val="28"/>
          <w:szCs w:val="28"/>
          <w:lang w:val="uk-UA" w:eastAsia="ru-RU"/>
        </w:rPr>
        <w:t xml:space="preserve">Таблиця </w:t>
      </w:r>
      <w:r w:rsidR="004E40EA" w:rsidRPr="00435373">
        <w:rPr>
          <w:rFonts w:ascii="Times New Roman" w:eastAsia="Times New Roman" w:hAnsi="Times New Roman" w:cs="Times New Roman"/>
          <w:sz w:val="28"/>
          <w:szCs w:val="28"/>
          <w:lang w:val="uk-UA" w:eastAsia="ru-RU"/>
        </w:rPr>
        <w:t>3</w:t>
      </w:r>
    </w:p>
    <w:p w:rsidR="004E40EA" w:rsidRPr="00435373" w:rsidRDefault="004E40EA" w:rsidP="004E40EA">
      <w:pPr>
        <w:pStyle w:val="a3"/>
        <w:widowControl w:val="0"/>
        <w:numPr>
          <w:ilvl w:val="0"/>
          <w:numId w:val="4"/>
        </w:num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val="uk-UA" w:eastAsia="ru-RU"/>
        </w:rPr>
      </w:pPr>
      <w:r w:rsidRPr="00435373">
        <w:rPr>
          <w:rFonts w:ascii="Times New Roman" w:eastAsia="Times New Roman" w:hAnsi="Times New Roman" w:cs="Times New Roman"/>
          <w:b/>
          <w:i/>
          <w:sz w:val="28"/>
          <w:szCs w:val="28"/>
          <w:lang w:val="uk-UA" w:eastAsia="ru-RU"/>
        </w:rPr>
        <w:t>Сировина рослинного і тваринного походження, що входить до складу ДД</w:t>
      </w:r>
    </w:p>
    <w:tbl>
      <w:tblPr>
        <w:tblW w:w="98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3741"/>
        <w:gridCol w:w="3722"/>
      </w:tblGrid>
      <w:tr w:rsidR="004E40EA" w:rsidRPr="00435373" w:rsidTr="000C5BB1">
        <w:tc>
          <w:tcPr>
            <w:tcW w:w="2383" w:type="dxa"/>
          </w:tcPr>
          <w:p w:rsidR="004E40EA" w:rsidRPr="00435373" w:rsidRDefault="004E40EA" w:rsidP="000C5BB1">
            <w:pPr>
              <w:widowControl w:val="0"/>
              <w:autoSpaceDE w:val="0"/>
              <w:autoSpaceDN w:val="0"/>
              <w:adjustRightInd w:val="0"/>
              <w:spacing w:after="0" w:line="228"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Сировина</w:t>
            </w:r>
          </w:p>
        </w:tc>
        <w:tc>
          <w:tcPr>
            <w:tcW w:w="3741" w:type="dxa"/>
          </w:tcPr>
          <w:p w:rsidR="004E40EA" w:rsidRPr="00435373" w:rsidRDefault="004E40EA" w:rsidP="000C5BB1">
            <w:pPr>
              <w:widowControl w:val="0"/>
              <w:autoSpaceDE w:val="0"/>
              <w:autoSpaceDN w:val="0"/>
              <w:adjustRightInd w:val="0"/>
              <w:spacing w:after="0" w:line="228"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Основні БАР</w:t>
            </w:r>
          </w:p>
        </w:tc>
        <w:tc>
          <w:tcPr>
            <w:tcW w:w="3722" w:type="dxa"/>
          </w:tcPr>
          <w:p w:rsidR="004E40EA" w:rsidRPr="00435373" w:rsidRDefault="004E40EA" w:rsidP="000C5BB1">
            <w:pPr>
              <w:widowControl w:val="0"/>
              <w:autoSpaceDE w:val="0"/>
              <w:autoSpaceDN w:val="0"/>
              <w:adjustRightInd w:val="0"/>
              <w:spacing w:after="0" w:line="228" w:lineRule="auto"/>
              <w:jc w:val="center"/>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Фізіологічна активність</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Трава манжетки - Alchemillae Herba</w:t>
            </w:r>
          </w:p>
        </w:tc>
        <w:tc>
          <w:tcPr>
            <w:tcW w:w="3741"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Дубильні речовини, флавоноїди (катехіни, лейкоантоціанідини), гідроксикоричні кислоти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антиоксидантну, капиллярозміцнювальну, діуретичну, регенеруючу активність</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Трава гадючника вязолистого - Filipendulae ulmariae herba</w:t>
            </w:r>
          </w:p>
        </w:tc>
        <w:tc>
          <w:tcPr>
            <w:tcW w:w="3741"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Дубильні речовини, флавоноїди (спіреозид, гіперозид, авікулярин і ін.), Фенолкарбонові кислоти (кавова, еллаговая), в квітках - ефірне масло</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Чинить судиннозміцнювальну, протизапальну, противиразкову, антистрессорну, шлункову, антацидну, протизапальну, протиревматичну дію</w:t>
            </w:r>
          </w:p>
        </w:tc>
      </w:tr>
      <w:tr w:rsidR="004E40EA" w:rsidRPr="00435373" w:rsidTr="000C5BB1">
        <w:trPr>
          <w:trHeight w:val="1605"/>
        </w:trPr>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 xml:space="preserve">Кореневище і корені гадючника шести-пелюсткового - </w:t>
            </w:r>
            <w:r w:rsidRPr="00435373">
              <w:rPr>
                <w:rFonts w:ascii="Times New Roman" w:eastAsia="Times New Roman" w:hAnsi="Times New Roman" w:cs="Times New Roman"/>
                <w:i/>
                <w:sz w:val="28"/>
                <w:szCs w:val="28"/>
                <w:lang w:val="uk-UA" w:eastAsia="ru-RU"/>
              </w:rPr>
              <w:t>Filipendulae hexapetalae rhizomata et radices</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Фенологлікозід гаултерин, ду-бильні речовини (до 33%), крохмаль, флавоноїди, аскорбінова кислота</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Входить до складу протипухлинного збору за прописом М.М. Здренко. Чинить гепатопротекторну, антиоксидантну і гемостатичну активність</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Квітки гібіскуса - Hibisci Flores</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Карбонові кислоти (гібіскусовая і ін.), антоціани, флавони, слиз, пектини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Використовують для поліпшення апетиту, як м'яке проносне, діуретичний, гіпотензивний і жовчогінний засіб, при розладах кровообігу</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Трава м</w:t>
            </w:r>
            <w:r w:rsidRPr="00435373">
              <w:rPr>
                <w:rFonts w:ascii="Times New Roman" w:eastAsia="Times New Roman" w:hAnsi="Times New Roman" w:cs="Times New Roman"/>
                <w:sz w:val="28"/>
                <w:szCs w:val="28"/>
                <w:lang w:val="en-US" w:eastAsia="ru-RU"/>
              </w:rPr>
              <w:t>’</w:t>
            </w:r>
            <w:r w:rsidRPr="00435373">
              <w:rPr>
                <w:rFonts w:ascii="Times New Roman" w:eastAsia="Times New Roman" w:hAnsi="Times New Roman" w:cs="Times New Roman"/>
                <w:sz w:val="28"/>
                <w:szCs w:val="28"/>
                <w:lang w:val="uk-UA" w:eastAsia="ru-RU"/>
              </w:rPr>
              <w:t xml:space="preserve">яточнику - </w:t>
            </w:r>
            <w:r w:rsidRPr="00435373">
              <w:rPr>
                <w:rFonts w:ascii="Times New Roman" w:eastAsia="Times New Roman" w:hAnsi="Times New Roman" w:cs="Times New Roman"/>
                <w:i/>
                <w:sz w:val="28"/>
                <w:szCs w:val="28"/>
                <w:lang w:val="uk-UA" w:eastAsia="ru-RU"/>
              </w:rPr>
              <w:t>Ballotae nigrae herba</w:t>
            </w:r>
            <w:r w:rsidRPr="00435373">
              <w:rPr>
                <w:rFonts w:ascii="Times New Roman" w:eastAsia="Times New Roman" w:hAnsi="Times New Roman" w:cs="Times New Roman"/>
                <w:sz w:val="28"/>
                <w:szCs w:val="28"/>
                <w:lang w:val="uk-UA" w:eastAsia="ru-RU"/>
              </w:rPr>
              <w:t xml:space="preserve"> </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Іридоїди, дитерпени (марубіїн, балонігрин, баллотенол і ін.), Флавоноїди, фенолкарбонові кислоти, фенольні глікозиди (актеозид, ацетілактеозид), ефірна олія</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Протиблювотний, седативний, в'яжучий засіб</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Кореневище з корінням дягелю - </w:t>
            </w:r>
            <w:r w:rsidRPr="00435373">
              <w:rPr>
                <w:rFonts w:ascii="Times New Roman" w:eastAsia="Times New Roman" w:hAnsi="Times New Roman" w:cs="Times New Roman"/>
                <w:i/>
                <w:sz w:val="28"/>
                <w:szCs w:val="28"/>
                <w:lang w:val="uk-UA" w:eastAsia="ru-RU"/>
              </w:rPr>
              <w:t>Angelicae rhizoma et radix</w:t>
            </w:r>
          </w:p>
        </w:tc>
        <w:tc>
          <w:tcPr>
            <w:tcW w:w="3741" w:type="dxa"/>
          </w:tcPr>
          <w:p w:rsidR="004E40EA" w:rsidRPr="00435373" w:rsidRDefault="004E40EA" w:rsidP="000C5BB1">
            <w:pPr>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До 1,5% ефірної олії, в його складі: α- і β-феландрен, α-пінен, лімонен, борнеол, мирцен, ліналол, п-цимол, β-каріофілен; фурокумаріни: остол, бергаптен, архангеліцин, аптерін, мармезин, ксантотоксин, імператорін  тощо.</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Гіркота, спазмолітичний і потогінний засіб</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Корінь любистку - </w:t>
            </w:r>
            <w:r w:rsidRPr="00435373">
              <w:rPr>
                <w:rFonts w:ascii="Times New Roman" w:eastAsia="Times New Roman" w:hAnsi="Times New Roman" w:cs="Times New Roman"/>
                <w:i/>
                <w:sz w:val="28"/>
                <w:szCs w:val="28"/>
                <w:lang w:val="uk-UA" w:eastAsia="ru-RU"/>
              </w:rPr>
              <w:t>Levistici radix</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Ефірна олія (0,2-1,7%), до складу якої входять фталіди і терпени (α- і β-пінен, карвакрол, α- і β-фелландрен, α- і β-терпінен, камфен, мірцен); фуокумаріни - бергаптен і псорален, сітостерол і β- сітостерол-3-О-глікозид; смоли, ферулова,  кавова і ангелікова кислоти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Спазмолітичний, вітрогінний і діуретичний засіб. Підвищує апетит</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Трава центели азіатської - </w:t>
            </w:r>
            <w:r w:rsidRPr="00435373">
              <w:rPr>
                <w:rFonts w:ascii="Times New Roman" w:eastAsia="Times New Roman" w:hAnsi="Times New Roman" w:cs="Times New Roman"/>
                <w:i/>
                <w:sz w:val="28"/>
                <w:szCs w:val="28"/>
                <w:lang w:val="uk-UA" w:eastAsia="ru-RU"/>
              </w:rPr>
              <w:t>Centellae asiaticae herba</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Ефірна олія (пінен, мирцен та ін. моно- та сесквітерпеноїди); тритерпенові сапоніни - азіатікозид та похідні </w:t>
            </w:r>
            <w:r w:rsidRPr="00435373">
              <w:rPr>
                <w:rFonts w:ascii="Times New Roman" w:eastAsia="Times New Roman" w:hAnsi="Times New Roman" w:cs="Times New Roman"/>
                <w:sz w:val="28"/>
                <w:szCs w:val="28"/>
                <w:lang w:val="uk-UA" w:eastAsia="ru-RU"/>
              </w:rPr>
              <w:lastRenderedPageBreak/>
              <w:t>баригенолу; флавоноїди (рутин, кемпферол, кверцетин та ін.), алкалоїди, таніди, амінокислоти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Адаптоген. Зміцнює судини, стимулює обмін речовин Діуретичний, антисептичний, проносний, протиревматичний засіб</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 xml:space="preserve">Лист ясеня – </w:t>
            </w:r>
            <w:r w:rsidRPr="00435373">
              <w:rPr>
                <w:rFonts w:ascii="Times New Roman" w:eastAsia="Times New Roman" w:hAnsi="Times New Roman" w:cs="Times New Roman"/>
                <w:bCs/>
                <w:i/>
                <w:sz w:val="28"/>
                <w:szCs w:val="28"/>
                <w:lang w:val="uk-UA" w:eastAsia="ru-RU"/>
              </w:rPr>
              <w:t>Fraxini folium</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Хлорогенова, неохлорогенова кислоти, тритерпеноїди (урсолова кислота, орнол), кумарини (ескулін, ескулетин, фраксин, цихоріїн), флавоноїди (рутин, 3-глюкозид кверцетину)</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Сечогінний і жовчогінний засіб</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Цибулини часнику - </w:t>
            </w:r>
            <w:r w:rsidRPr="00435373">
              <w:rPr>
                <w:rFonts w:ascii="Times New Roman" w:eastAsia="Times New Roman" w:hAnsi="Times New Roman" w:cs="Times New Roman"/>
                <w:i/>
                <w:sz w:val="28"/>
                <w:szCs w:val="28"/>
                <w:lang w:val="uk-UA" w:eastAsia="ru-RU"/>
              </w:rPr>
              <w:t>Allii sativi bulbus</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Аліїн (S-метил-L-цистеїн сульфоксид), полісахариди (головним чином фруктани), білок, вільні амінокислоти, ефірна олія, вітамін С, каротиноїди, карбонові кислоти, флавоноїди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Виявляє гіпогліклікемічну, гіпохолестеринемічну, антикоагулянтну, гіпотензивну, протибактеріальну, протигрибкову, відхаркувальну, діуретичну активність</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Слані цетрарії - </w:t>
            </w:r>
            <w:r w:rsidRPr="00435373">
              <w:rPr>
                <w:rFonts w:ascii="Times New Roman" w:eastAsia="Times New Roman" w:hAnsi="Times New Roman" w:cs="Times New Roman"/>
                <w:i/>
                <w:sz w:val="28"/>
                <w:szCs w:val="28"/>
                <w:lang w:val="uk-UA" w:eastAsia="ru-RU"/>
              </w:rPr>
              <w:t>Cetrariae islandicae tallus</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Лишайникові кислоти (3-5%), водорозчинні вуглеводи (30-70%), основну частину яких складає ліхенін (лінійний целюлозоподобний полімер </w:t>
            </w:r>
            <w:r w:rsidRPr="00435373">
              <w:rPr>
                <w:rFonts w:ascii="Times New Roman" w:eastAsia="Times New Roman" w:hAnsi="Times New Roman" w:cs="Times New Roman"/>
                <w:sz w:val="28"/>
                <w:szCs w:val="28"/>
                <w:lang w:val="uk-UA" w:eastAsia="ru-RU"/>
              </w:rPr>
              <w:sym w:font="Symbol" w:char="F062"/>
            </w:r>
            <w:r w:rsidRPr="00435373">
              <w:rPr>
                <w:rFonts w:ascii="Times New Roman" w:eastAsia="Times New Roman" w:hAnsi="Times New Roman" w:cs="Times New Roman"/>
                <w:sz w:val="28"/>
                <w:szCs w:val="28"/>
                <w:lang w:val="uk-UA" w:eastAsia="ru-RU"/>
              </w:rPr>
              <w:t>-D-глюкози), галактоманани, гірка речовина цетрарин, аскорбінова і фолієва кислоти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Виявляє ранозагоювальну, антисептичну, обволікаючу активність, підвищує апетит. Застосовується як загальнозміцнювальний засіб</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Лушпиння насіння ісфагули - </w:t>
            </w:r>
            <w:r w:rsidRPr="00435373">
              <w:rPr>
                <w:rFonts w:ascii="Times New Roman" w:eastAsia="Times New Roman" w:hAnsi="Times New Roman" w:cs="Times New Roman"/>
                <w:i/>
                <w:sz w:val="28"/>
                <w:szCs w:val="28"/>
                <w:lang w:val="uk-UA" w:eastAsia="ru-RU"/>
              </w:rPr>
              <w:t>Plantaginis ovatae seminis tegumentum</w:t>
            </w:r>
          </w:p>
        </w:tc>
        <w:tc>
          <w:tcPr>
            <w:tcW w:w="3741" w:type="dxa"/>
          </w:tcPr>
          <w:p w:rsidR="004E40EA" w:rsidRPr="00435373" w:rsidRDefault="004E40EA" w:rsidP="000C5BB1">
            <w:pPr>
              <w:keepNext/>
              <w:keepLines/>
              <w:widowControl w:val="0"/>
              <w:autoSpaceDE w:val="0"/>
              <w:autoSpaceDN w:val="0"/>
              <w:adjustRightInd w:val="0"/>
              <w:spacing w:after="0" w:line="228" w:lineRule="auto"/>
              <w:ind w:hanging="16"/>
              <w:jc w:val="both"/>
              <w:outlineLvl w:val="3"/>
              <w:rPr>
                <w:rFonts w:ascii="Times New Roman" w:eastAsia="Times New Roman" w:hAnsi="Times New Roman" w:cs="Times New Roman"/>
                <w:bCs/>
                <w:iCs/>
                <w:sz w:val="28"/>
                <w:szCs w:val="28"/>
                <w:lang w:val="uk-UA" w:eastAsia="ru-RU"/>
              </w:rPr>
            </w:pPr>
            <w:r w:rsidRPr="00435373">
              <w:rPr>
                <w:rFonts w:ascii="Times New Roman" w:eastAsia="Times New Roman" w:hAnsi="Times New Roman" w:cs="Times New Roman"/>
                <w:bCs/>
                <w:iCs/>
                <w:sz w:val="28"/>
                <w:szCs w:val="28"/>
                <w:lang w:val="uk-UA" w:eastAsia="uk-UA"/>
              </w:rPr>
              <w:t>Слиз (10-30%) - суміш полісахаридів з ксилози, арабінози, алдобіоуронової кислоти; монотерпенові алкалоїди - бошніакін, бошніакінова кислота індіканин; іридоїдний глікозид аукубін, цукри, стероли, тритерпеноїди типу аміріну, жирні кислоти, дубильні речовини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Виявляє обволікаючу і м'яку проносну дію, використовується при лікуванні хронічних закрепів, дизентерії, діареї і циститів</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Квітки коров'яку - </w:t>
            </w:r>
            <w:r w:rsidRPr="00435373">
              <w:rPr>
                <w:rFonts w:ascii="Times New Roman" w:eastAsia="Times New Roman" w:hAnsi="Times New Roman" w:cs="Times New Roman"/>
                <w:i/>
                <w:sz w:val="28"/>
                <w:szCs w:val="28"/>
                <w:lang w:val="uk-UA" w:eastAsia="ru-RU"/>
              </w:rPr>
              <w:t>Verbasci flores</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Полісахариди (слиз 3,5%, камеді), сапоніни (вербаско-сапонін), флавоноїди (апігенін, лютеолін та їх 7-О-глюкозиди, кемпферол, </w:t>
            </w:r>
            <w:r w:rsidRPr="00435373">
              <w:rPr>
                <w:rFonts w:ascii="Times New Roman" w:eastAsia="Times New Roman" w:hAnsi="Times New Roman" w:cs="Times New Roman"/>
                <w:sz w:val="28"/>
                <w:szCs w:val="28"/>
                <w:lang w:val="uk-UA" w:eastAsia="ru-RU"/>
              </w:rPr>
              <w:lastRenderedPageBreak/>
              <w:t>рутин, гесперидин, вербаскозид), фенолкарбонові кислоти, іридїди (аукубін, каталпол), ефірна олія, каротиноїди, аскорбінова кислота, стероли, дигіпролактон, холін, дубильні речовини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Добре розріджує мокротиння і застосовується як відхаркувальний і обволікаючий засіб</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Плоди сереноа -</w:t>
            </w:r>
            <w:r w:rsidRPr="00435373">
              <w:rPr>
                <w:rFonts w:ascii="Times New Roman" w:eastAsia="Times New Roman" w:hAnsi="Times New Roman" w:cs="Times New Roman"/>
                <w:i/>
                <w:sz w:val="28"/>
                <w:szCs w:val="28"/>
                <w:lang w:val="uk-UA" w:eastAsia="ru-RU"/>
              </w:rPr>
              <w:t>Sabalis serrulatae fructus</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Інвертний цукор, манітол, полісахариди, жирна олія, стероїди (β-ситостерол, стигмастерол, даукостерол), флавоноїди, смоли, дубильні речовини, ефірна олія</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Використовується для лікування доброякісної гіперплазії передміхурової залози. Має протизапальну, протинабрякову, антиандрогенну, анаболізуючу, імуностимулюючу і спазмолітичну дію</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Кора сливи африканської - </w:t>
            </w:r>
            <w:r w:rsidRPr="00435373">
              <w:rPr>
                <w:rFonts w:ascii="Times New Roman" w:eastAsia="Times New Roman" w:hAnsi="Times New Roman" w:cs="Times New Roman"/>
                <w:i/>
                <w:sz w:val="28"/>
                <w:szCs w:val="28"/>
                <w:lang w:val="uk-UA" w:eastAsia="ru-RU"/>
              </w:rPr>
              <w:t>Pruni africanae cortex</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z w:val="28"/>
                <w:szCs w:val="28"/>
                <w:lang w:val="uk-UA" w:eastAsia="ru-RU"/>
              </w:rPr>
              <w:t>Докозанол, жирні кислоти, стерини (</w:t>
            </w:r>
            <w:r w:rsidRPr="00435373">
              <w:rPr>
                <w:rFonts w:ascii="Times New Roman" w:eastAsia="Times New Roman" w:hAnsi="Times New Roman" w:cs="Times New Roman"/>
                <w:sz w:val="28"/>
                <w:szCs w:val="28"/>
                <w:lang w:val="uk-UA" w:eastAsia="ru-RU"/>
              </w:rPr>
              <w:sym w:font="Symbol" w:char="F062"/>
            </w:r>
            <w:r w:rsidRPr="00435373">
              <w:rPr>
                <w:rFonts w:ascii="Times New Roman" w:eastAsia="Times New Roman" w:hAnsi="Times New Roman" w:cs="Times New Roman"/>
                <w:sz w:val="28"/>
                <w:szCs w:val="28"/>
                <w:lang w:val="uk-UA" w:eastAsia="ru-RU"/>
              </w:rPr>
              <w:t>-ситостерин, ситостерин, даукостерин), тритерпенові сполуки, в тому числі урсолова кислота, фриделін, 2-</w:t>
            </w:r>
            <w:r w:rsidRPr="00435373">
              <w:rPr>
                <w:rFonts w:ascii="Times New Roman" w:eastAsia="Times New Roman" w:hAnsi="Times New Roman" w:cs="Times New Roman"/>
                <w:sz w:val="28"/>
                <w:szCs w:val="28"/>
                <w:lang w:val="uk-UA" w:eastAsia="ru-RU"/>
              </w:rPr>
              <w:sym w:font="Symbol" w:char="F061"/>
            </w:r>
            <w:r w:rsidRPr="00435373">
              <w:rPr>
                <w:rFonts w:ascii="Times New Roman" w:eastAsia="Times New Roman" w:hAnsi="Times New Roman" w:cs="Times New Roman"/>
                <w:sz w:val="28"/>
                <w:szCs w:val="28"/>
                <w:lang w:val="uk-UA" w:eastAsia="ru-RU"/>
              </w:rPr>
              <w:t>-гідроксіурсолова кислота, епімаслинова і маслинова кислоти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Використовується для лікування доброякісної гіперплазії передміхурової залози</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Лист маслини - </w:t>
            </w:r>
            <w:r w:rsidRPr="00435373">
              <w:rPr>
                <w:rFonts w:ascii="Times New Roman" w:eastAsia="Times New Roman" w:hAnsi="Times New Roman" w:cs="Times New Roman"/>
                <w:i/>
                <w:sz w:val="28"/>
                <w:szCs w:val="28"/>
                <w:lang w:val="uk-UA" w:eastAsia="ru-RU"/>
              </w:rPr>
              <w:t>Oleae folium</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Секоіридоїди (олеуропеїн, олеурозід), флавоноїди (рутин, гесперидин, апігенін, лютеолін, хризеріол, кверцетин та їх глікозиди)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Препарати листа знижують артеріальний тиск, надають широкий спектр антимікробної і противірусної дії, виявляють гіпоглікемічні, гіпохолестеринемічні та гіполіпідемічні, імуностимулюючі і судинорозширювальні властивості.</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Коріння гарпагофітуму - </w:t>
            </w:r>
            <w:r w:rsidRPr="00435373">
              <w:rPr>
                <w:rFonts w:ascii="Times New Roman" w:eastAsia="Times New Roman" w:hAnsi="Times New Roman" w:cs="Times New Roman"/>
                <w:i/>
                <w:sz w:val="28"/>
                <w:szCs w:val="28"/>
                <w:lang w:val="uk-UA" w:eastAsia="ru-RU"/>
              </w:rPr>
              <w:t>Harpagophyti radix</w:t>
            </w:r>
          </w:p>
        </w:tc>
        <w:tc>
          <w:tcPr>
            <w:tcW w:w="3741"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Іридоїдні глікозиди (гарпагозид, гарпагід та ін.; флавоноїди (кемпферол, лютеолін), тритерпенові глікозиди, вуглеводи</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Протизапальний, кардіотонічний, антиаритмічний засіб</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Кора гарцинії -</w:t>
            </w:r>
            <w:r w:rsidRPr="00435373">
              <w:rPr>
                <w:rFonts w:ascii="Times New Roman" w:eastAsia="Times New Roman" w:hAnsi="Times New Roman" w:cs="Times New Roman"/>
                <w:i/>
                <w:sz w:val="28"/>
                <w:szCs w:val="28"/>
                <w:lang w:val="uk-UA" w:eastAsia="ru-RU"/>
              </w:rPr>
              <w:t>Garciniae cortex</w:t>
            </w:r>
          </w:p>
        </w:tc>
        <w:tc>
          <w:tcPr>
            <w:tcW w:w="3741" w:type="dxa"/>
          </w:tcPr>
          <w:p w:rsidR="004E40EA" w:rsidRPr="00435373" w:rsidRDefault="004E40EA" w:rsidP="000C5BB1">
            <w:pPr>
              <w:shd w:val="clear" w:color="auto" w:fill="FFFFFF"/>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Гідроксилимонна кислота, інші органічні кислоти, β-каротин, вітамін С</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Нормалізує жировий обмін, надає сечогінний ефект</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Кореневища цимицифуги - </w:t>
            </w:r>
            <w:r w:rsidRPr="00435373">
              <w:rPr>
                <w:rFonts w:ascii="Times New Roman" w:eastAsia="Times New Roman" w:hAnsi="Times New Roman" w:cs="Times New Roman"/>
                <w:i/>
                <w:sz w:val="28"/>
                <w:szCs w:val="28"/>
                <w:lang w:val="uk-UA" w:eastAsia="ru-RU"/>
              </w:rPr>
              <w:lastRenderedPageBreak/>
              <w:t>Cimicifugae rhizomata</w:t>
            </w:r>
          </w:p>
        </w:tc>
        <w:tc>
          <w:tcPr>
            <w:tcW w:w="3741" w:type="dxa"/>
          </w:tcPr>
          <w:p w:rsidR="004E40EA" w:rsidRPr="00435373" w:rsidRDefault="004E40EA" w:rsidP="000C5BB1">
            <w:pPr>
              <w:shd w:val="clear" w:color="auto" w:fill="FFFFFF"/>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 xml:space="preserve">Фітоестрогени, фітостерини, органічні кислоти, крохмаль, </w:t>
            </w:r>
            <w:r w:rsidRPr="00435373">
              <w:rPr>
                <w:rFonts w:ascii="Times New Roman" w:eastAsia="Times New Roman" w:hAnsi="Times New Roman" w:cs="Times New Roman"/>
                <w:sz w:val="28"/>
                <w:szCs w:val="28"/>
                <w:lang w:val="uk-UA" w:eastAsia="ru-RU"/>
              </w:rPr>
              <w:lastRenderedPageBreak/>
              <w:t>таніни, дубильні речовини, алкалоїди, тритерпенові глікозиди, фенольні сполуки, камедь, ароматичні кислоти, сапоніни, флавоноїд</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Чинить естрогеноподібну і седативну дію</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Трава парила -</w:t>
            </w:r>
            <w:r w:rsidRPr="00435373">
              <w:rPr>
                <w:rFonts w:ascii="Times New Roman" w:eastAsia="Times New Roman" w:hAnsi="Times New Roman" w:cs="Times New Roman"/>
                <w:i/>
                <w:sz w:val="28"/>
                <w:szCs w:val="28"/>
                <w:lang w:val="uk-UA" w:eastAsia="ru-RU"/>
              </w:rPr>
              <w:t>Agrimoniae herba</w:t>
            </w:r>
          </w:p>
        </w:tc>
        <w:tc>
          <w:tcPr>
            <w:tcW w:w="3741" w:type="dxa"/>
          </w:tcPr>
          <w:p w:rsidR="004E40EA" w:rsidRPr="00435373" w:rsidRDefault="004E40EA" w:rsidP="000C5BB1">
            <w:pPr>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Ефірна олія, кумарини, стероїдні сапоніни, гіркоти, цукри, дубильні речовини, флавоноїди, кремнієва кислота</w:t>
            </w:r>
          </w:p>
        </w:tc>
        <w:tc>
          <w:tcPr>
            <w:tcW w:w="3722" w:type="dxa"/>
          </w:tcPr>
          <w:p w:rsidR="004E40EA" w:rsidRPr="00435373" w:rsidRDefault="004E40EA" w:rsidP="000C5BB1">
            <w:pPr>
              <w:widowControl w:val="0"/>
              <w:autoSpaceDE w:val="0"/>
              <w:autoSpaceDN w:val="0"/>
              <w:adjustRightInd w:val="0"/>
              <w:spacing w:after="0" w:line="228"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в'яжучі, болезаспокійливі, сечогінними і сечогінні властивості</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Кореневище перстачу білого - </w:t>
            </w:r>
            <w:r w:rsidRPr="00435373">
              <w:rPr>
                <w:rFonts w:ascii="Times New Roman" w:eastAsia="Times New Roman" w:hAnsi="Times New Roman" w:cs="Times New Roman"/>
                <w:i/>
                <w:sz w:val="28"/>
                <w:szCs w:val="28"/>
                <w:lang w:val="uk-UA" w:eastAsia="ru-RU"/>
              </w:rPr>
              <w:t>Potentillae albae rhizoma</w:t>
            </w:r>
          </w:p>
        </w:tc>
        <w:tc>
          <w:tcPr>
            <w:tcW w:w="3741" w:type="dxa"/>
          </w:tcPr>
          <w:p w:rsidR="004E40EA" w:rsidRPr="00435373" w:rsidRDefault="004E40EA" w:rsidP="000C5BB1">
            <w:pPr>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Дубильні речовини, вуглеводи (крохмаль), іридоїди, сапоніни, фенолкарбонові кислоти, флавоноїди (кверцетин), макро- та мікроелементи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Сприяє усуненню порушень функції щитовидної залози, підвищує діурез</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Кореневище пирію -</w:t>
            </w:r>
            <w:r w:rsidRPr="00435373">
              <w:rPr>
                <w:rFonts w:ascii="Times New Roman" w:eastAsia="Times New Roman" w:hAnsi="Times New Roman" w:cs="Times New Roman"/>
                <w:i/>
                <w:sz w:val="28"/>
                <w:szCs w:val="28"/>
                <w:lang w:val="uk-UA" w:eastAsia="ru-RU"/>
              </w:rPr>
              <w:t>Elytrigia rhizoma</w:t>
            </w:r>
          </w:p>
        </w:tc>
        <w:tc>
          <w:tcPr>
            <w:tcW w:w="3741" w:type="dxa"/>
          </w:tcPr>
          <w:p w:rsidR="004E40EA" w:rsidRPr="00435373" w:rsidRDefault="004E40EA" w:rsidP="000C5BB1">
            <w:pPr>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Вуглеводи, сапоніни, слиз, мінеральні солі, органічні кислоти, вітаміни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Чинить послаблюючу, обволікаючу і протизапальну, капілярозміцнювальну дію</w:t>
            </w:r>
          </w:p>
        </w:tc>
      </w:tr>
      <w:tr w:rsidR="004E40EA" w:rsidRPr="00435373" w:rsidTr="000C5BB1">
        <w:trPr>
          <w:trHeight w:val="1711"/>
        </w:trPr>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Листя ройбушу -</w:t>
            </w:r>
            <w:r w:rsidRPr="00435373">
              <w:rPr>
                <w:rFonts w:ascii="Times New Roman" w:eastAsia="Times New Roman" w:hAnsi="Times New Roman" w:cs="Times New Roman"/>
                <w:i/>
                <w:sz w:val="28"/>
                <w:szCs w:val="28"/>
                <w:lang w:val="uk-UA" w:eastAsia="ru-RU"/>
              </w:rPr>
              <w:t>Aspalathus linearis folia</w:t>
            </w:r>
          </w:p>
        </w:tc>
        <w:tc>
          <w:tcPr>
            <w:tcW w:w="3741" w:type="dxa"/>
          </w:tcPr>
          <w:p w:rsidR="004E40EA" w:rsidRPr="00435373" w:rsidRDefault="004E40EA" w:rsidP="000C5BB1">
            <w:pPr>
              <w:shd w:val="clear" w:color="auto" w:fill="FFFFFF"/>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Ефірна олія, фенолкарбонові кислоти, флавоноїди, макро- та мікроелементи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Антиоксидант, виявляє антисептичну, спазмолітичну, седативну і антигіпертензивну активність.</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Стевія - </w:t>
            </w:r>
            <w:r w:rsidRPr="00435373">
              <w:rPr>
                <w:rFonts w:ascii="Times New Roman" w:eastAsia="Times New Roman" w:hAnsi="Times New Roman" w:cs="Times New Roman"/>
                <w:i/>
                <w:sz w:val="28"/>
                <w:szCs w:val="28"/>
                <w:lang w:val="uk-UA" w:eastAsia="ru-RU"/>
              </w:rPr>
              <w:t>Steviaе herbа</w:t>
            </w:r>
          </w:p>
        </w:tc>
        <w:tc>
          <w:tcPr>
            <w:tcW w:w="3741" w:type="dxa"/>
          </w:tcPr>
          <w:p w:rsidR="004E40EA" w:rsidRPr="00435373" w:rsidRDefault="004E40EA" w:rsidP="000C5BB1">
            <w:pPr>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Солодкі глікозиди - стевіозиди, полісахариди, пектинові речовини, вітаміни і мікроелементи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Уукрозамінник</w:t>
            </w:r>
          </w:p>
        </w:tc>
      </w:tr>
      <w:tr w:rsidR="004E40EA" w:rsidRPr="00435373" w:rsidTr="000C5BB1">
        <w:tc>
          <w:tcPr>
            <w:tcW w:w="2383"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Кореневище з корінням шабельника -</w:t>
            </w:r>
            <w:r w:rsidRPr="00435373">
              <w:rPr>
                <w:rFonts w:ascii="Times New Roman" w:eastAsia="Times New Roman" w:hAnsi="Times New Roman" w:cs="Times New Roman"/>
                <w:i/>
                <w:sz w:val="28"/>
                <w:szCs w:val="28"/>
                <w:lang w:val="uk-UA" w:eastAsia="ru-RU"/>
              </w:rPr>
              <w:t>Comari rhizomata cum radicibus</w:t>
            </w: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Дубильні речовини, похідні фенолкарбонових кислот, флавоноїди, вітаміни, мікроелементи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протизапальні, цитостатичними, імуномодулюючими та антикоагулянтними властивостями</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Корінь живокосту (окопника) –</w:t>
            </w:r>
            <w:r w:rsidRPr="00435373">
              <w:rPr>
                <w:rFonts w:ascii="Times New Roman" w:eastAsia="Times New Roman" w:hAnsi="Times New Roman" w:cs="Times New Roman"/>
                <w:i/>
                <w:sz w:val="28"/>
                <w:szCs w:val="28"/>
                <w:lang w:val="uk-UA" w:eastAsia="ru-RU"/>
              </w:rPr>
              <w:t>Symphyti radix</w:t>
            </w: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Алкалоїди циноглосин і пілокарпін, дубильні речовини, смоли, камеді, слиз</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протимікробну, протизапальну, кровоспинну, регенеруючу, в'яжучу і обволікаючу дію</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sz w:val="28"/>
                <w:szCs w:val="28"/>
                <w:lang w:val="uk-UA" w:eastAsia="ru-RU"/>
              </w:rPr>
              <w:t xml:space="preserve">Омела – </w:t>
            </w:r>
            <w:r w:rsidRPr="00435373">
              <w:rPr>
                <w:rFonts w:ascii="Times New Roman" w:eastAsia="Times New Roman" w:hAnsi="Times New Roman" w:cs="Times New Roman"/>
                <w:i/>
                <w:sz w:val="28"/>
                <w:szCs w:val="28"/>
                <w:lang w:val="uk-UA" w:eastAsia="ru-RU"/>
              </w:rPr>
              <w:t>Viscum album</w:t>
            </w: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Флавоноїди, органічні кислоти, амінокислоти, смоли, дубильні речовини, алкалоїди, сапоніни, віскотоксин, ацетилхолін, а-</w:t>
            </w:r>
            <w:r w:rsidRPr="00435373">
              <w:rPr>
                <w:rFonts w:ascii="Times New Roman" w:eastAsia="Times New Roman" w:hAnsi="Times New Roman" w:cs="Times New Roman"/>
                <w:sz w:val="28"/>
                <w:szCs w:val="28"/>
                <w:lang w:val="uk-UA" w:eastAsia="ru-RU"/>
              </w:rPr>
              <w:lastRenderedPageBreak/>
              <w:t>віскол, B-віскол, вісцерин, вітамін С, холін, бета-каротин, мікро- і макроелементи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 xml:space="preserve">Має загальнозміцнювальну, судинорозширювальну, кровоспинну, протизапальну, ранозагоювальну, </w:t>
            </w:r>
            <w:r w:rsidRPr="00435373">
              <w:rPr>
                <w:rFonts w:ascii="Times New Roman" w:eastAsia="Times New Roman" w:hAnsi="Times New Roman" w:cs="Times New Roman"/>
                <w:sz w:val="28"/>
                <w:szCs w:val="28"/>
                <w:lang w:val="uk-UA" w:eastAsia="ru-RU"/>
              </w:rPr>
              <w:lastRenderedPageBreak/>
              <w:t>болезаспокійливу, глистогінну, в'яжучу, седативну і сечогінну дію, використовується при шлунково-кишкових, легеневих, носових і маткових кровотечах, гіпертонії</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 xml:space="preserve">Листя мирту – </w:t>
            </w:r>
            <w:r w:rsidRPr="00435373">
              <w:rPr>
                <w:rFonts w:ascii="Times New Roman" w:eastAsia="Times New Roman" w:hAnsi="Times New Roman" w:cs="Times New Roman"/>
                <w:i/>
                <w:sz w:val="28"/>
                <w:szCs w:val="28"/>
                <w:lang w:val="uk-UA" w:eastAsia="ru-RU"/>
              </w:rPr>
              <w:t>Myrti folia</w:t>
            </w: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Ефірна олія (евгенол, цинеол, камфора та ін.), Смоли, дубильні речовини, амінокислоти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бактерицидну, імуномодулируючу, відхаркувальну і седативну дію</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кореневище імбиру – </w:t>
            </w:r>
            <w:r w:rsidRPr="00435373">
              <w:rPr>
                <w:rFonts w:ascii="Times New Roman" w:eastAsia="Times New Roman" w:hAnsi="Times New Roman" w:cs="Times New Roman"/>
                <w:i/>
                <w:sz w:val="28"/>
                <w:szCs w:val="28"/>
                <w:lang w:val="uk-UA" w:eastAsia="ru-RU"/>
              </w:rPr>
              <w:t xml:space="preserve">Zinziberi rhizoma </w:t>
            </w: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Ефірна олія - 1,5-3% (містить сесквітерпеноїд цингіберен, а також камфен, цинеол, бісаболен, борнеол, цитраль, ліналоол), смоли, вітаміни C, B</w:t>
            </w:r>
            <w:r w:rsidRPr="00435373">
              <w:rPr>
                <w:rFonts w:ascii="Times New Roman" w:eastAsia="Times New Roman" w:hAnsi="Times New Roman" w:cs="Times New Roman"/>
                <w:sz w:val="28"/>
                <w:szCs w:val="28"/>
                <w:vertAlign w:val="subscript"/>
                <w:lang w:val="uk-UA" w:eastAsia="ru-RU"/>
              </w:rPr>
              <w:t>1</w:t>
            </w:r>
            <w:r w:rsidRPr="00435373">
              <w:rPr>
                <w:rFonts w:ascii="Times New Roman" w:eastAsia="Times New Roman" w:hAnsi="Times New Roman" w:cs="Times New Roman"/>
                <w:sz w:val="28"/>
                <w:szCs w:val="28"/>
                <w:lang w:val="uk-UA" w:eastAsia="ru-RU"/>
              </w:rPr>
              <w:t>, B</w:t>
            </w:r>
            <w:r w:rsidRPr="00435373">
              <w:rPr>
                <w:rFonts w:ascii="Times New Roman" w:eastAsia="Times New Roman" w:hAnsi="Times New Roman" w:cs="Times New Roman"/>
                <w:sz w:val="28"/>
                <w:szCs w:val="28"/>
                <w:vertAlign w:val="subscript"/>
                <w:lang w:val="uk-UA" w:eastAsia="ru-RU"/>
              </w:rPr>
              <w:t>2</w:t>
            </w:r>
          </w:p>
        </w:tc>
        <w:tc>
          <w:tcPr>
            <w:tcW w:w="3722" w:type="dxa"/>
          </w:tcPr>
          <w:p w:rsidR="004E40EA" w:rsidRPr="00435373" w:rsidRDefault="004E40EA" w:rsidP="000C5BB1">
            <w:pPr>
              <w:shd w:val="clear" w:color="auto" w:fill="FFFFFF"/>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Антисептичний та протизапальний засіб; використовується при закачуванні, при виразковій хворобі шлунка, для підвищення апетиту і поліпшення травлення, при атеросклерозі, порушеннях жирового і холестеринового обміну, для нормалізації стану кровоносних судин.</w:t>
            </w:r>
          </w:p>
        </w:tc>
      </w:tr>
      <w:tr w:rsidR="004E40EA" w:rsidRPr="00435373" w:rsidTr="000C5BB1">
        <w:trPr>
          <w:trHeight w:val="1833"/>
        </w:trPr>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Трава конюшини червоної – </w:t>
            </w:r>
            <w:r w:rsidRPr="00435373">
              <w:rPr>
                <w:rFonts w:ascii="Times New Roman" w:eastAsia="Times New Roman" w:hAnsi="Times New Roman" w:cs="Times New Roman"/>
                <w:i/>
                <w:sz w:val="28"/>
                <w:szCs w:val="28"/>
                <w:lang w:val="uk-UA" w:eastAsia="ru-RU"/>
              </w:rPr>
              <w:t>Trifolii pratensis herba</w:t>
            </w: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Дубильні речовини, ліпіди, кумарини, сапоніни, вітаміни, мікроелементи</w:t>
            </w:r>
          </w:p>
        </w:tc>
        <w:tc>
          <w:tcPr>
            <w:tcW w:w="3722" w:type="dxa"/>
          </w:tcPr>
          <w:p w:rsidR="004E40EA" w:rsidRPr="00435373" w:rsidRDefault="004E40EA" w:rsidP="000C5BB1">
            <w:pPr>
              <w:shd w:val="clear" w:color="auto" w:fill="FFFFFF"/>
              <w:spacing w:after="0" w:line="235" w:lineRule="auto"/>
              <w:jc w:val="both"/>
              <w:textAlignment w:val="baseline"/>
              <w:rPr>
                <w:rFonts w:ascii="Times New Roman" w:eastAsia="Times New Roman" w:hAnsi="Times New Roman" w:cs="Times New Roman"/>
                <w:spacing w:val="-2"/>
                <w:sz w:val="28"/>
                <w:szCs w:val="28"/>
                <w:lang w:val="uk-UA" w:eastAsia="uk-UA"/>
              </w:rPr>
            </w:pPr>
            <w:r w:rsidRPr="00435373">
              <w:rPr>
                <w:rFonts w:ascii="Times New Roman" w:eastAsia="Times New Roman" w:hAnsi="Times New Roman" w:cs="Times New Roman"/>
                <w:sz w:val="28"/>
                <w:szCs w:val="28"/>
                <w:lang w:val="uk-UA" w:eastAsia="ru-RU"/>
              </w:rPr>
              <w:t>загальнозміцнювальний засіб, стимулює імунну систему, має бактерицидну, антитоксичну і болезаспокійливу дію.</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Трава козлятника (галега) – </w:t>
            </w:r>
            <w:r w:rsidRPr="00435373">
              <w:rPr>
                <w:rFonts w:ascii="Times New Roman" w:eastAsia="Times New Roman" w:hAnsi="Times New Roman" w:cs="Times New Roman"/>
                <w:i/>
                <w:sz w:val="28"/>
                <w:szCs w:val="28"/>
                <w:lang w:val="uk-UA" w:eastAsia="ru-RU"/>
              </w:rPr>
              <w:t>Galegae herba</w:t>
            </w: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Алкалоїди (галегін), сапоніни, азотовмісні сполуки, гіркоти, дубильні речовини, органічні кислоти (кавова, кумарова, сінапова), вітаміни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Протидіабетичний засіб; також застосовується для підвищення лактації, як сечогінний і потогінний</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Плоди і листя винограду – </w:t>
            </w:r>
            <w:r w:rsidRPr="00435373">
              <w:rPr>
                <w:rFonts w:ascii="Times New Roman" w:eastAsia="Times New Roman" w:hAnsi="Times New Roman" w:cs="Times New Roman"/>
                <w:i/>
                <w:sz w:val="28"/>
                <w:szCs w:val="28"/>
                <w:lang w:val="uk-UA" w:eastAsia="ru-RU"/>
              </w:rPr>
              <w:t xml:space="preserve">Vitis fructus, folium </w:t>
            </w:r>
          </w:p>
        </w:tc>
        <w:tc>
          <w:tcPr>
            <w:tcW w:w="3741" w:type="dxa"/>
          </w:tcPr>
          <w:p w:rsidR="004E40EA" w:rsidRPr="00435373" w:rsidRDefault="004E40EA" w:rsidP="000C5BB1">
            <w:pPr>
              <w:widowControl w:val="0"/>
              <w:shd w:val="clear" w:color="auto" w:fill="F9F9F9"/>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Флавоноїди, цукри, вітаміни, органічні кислоти, феноли (в т.ч. ресвератрол)</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Антиоксидант</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Спіруліна - </w:t>
            </w:r>
            <w:r w:rsidRPr="00435373">
              <w:rPr>
                <w:rFonts w:ascii="Times New Roman" w:eastAsia="Times New Roman" w:hAnsi="Times New Roman" w:cs="Times New Roman"/>
                <w:i/>
                <w:sz w:val="28"/>
                <w:szCs w:val="28"/>
                <w:lang w:val="uk-UA" w:eastAsia="ru-RU"/>
              </w:rPr>
              <w:t>Spirulina</w:t>
            </w: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Хлорофіли, β-каротин, білок, вітаміни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Адаптоген, детоксикант, радіопротектор</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Хлорела – </w:t>
            </w:r>
            <w:r w:rsidRPr="00435373">
              <w:rPr>
                <w:rFonts w:ascii="Times New Roman" w:eastAsia="Times New Roman" w:hAnsi="Times New Roman" w:cs="Times New Roman"/>
                <w:i/>
                <w:sz w:val="28"/>
                <w:szCs w:val="28"/>
                <w:lang w:val="uk-UA" w:eastAsia="ru-RU"/>
              </w:rPr>
              <w:t>Chlorella</w:t>
            </w: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Хлорофіли, β-каротин, вітаміни, мікроелементи, харчові волокна</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Адаптоген</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en-US" w:eastAsia="ru-RU"/>
              </w:rPr>
            </w:pPr>
            <w:r w:rsidRPr="00435373">
              <w:rPr>
                <w:rFonts w:ascii="Times New Roman" w:eastAsia="Times New Roman" w:hAnsi="Times New Roman" w:cs="Times New Roman"/>
                <w:sz w:val="28"/>
                <w:szCs w:val="28"/>
                <w:lang w:val="uk-UA" w:eastAsia="ru-RU"/>
              </w:rPr>
              <w:t>Шіїтаке (гриб) -</w:t>
            </w:r>
            <w:r w:rsidRPr="00435373">
              <w:rPr>
                <w:rFonts w:ascii="Times New Roman" w:eastAsia="Times New Roman" w:hAnsi="Times New Roman" w:cs="Times New Roman"/>
                <w:i/>
                <w:sz w:val="28"/>
                <w:szCs w:val="28"/>
                <w:lang w:val="uk-UA" w:eastAsia="ru-RU"/>
              </w:rPr>
              <w:t xml:space="preserve"> </w:t>
            </w:r>
            <w:r w:rsidRPr="00435373">
              <w:rPr>
                <w:rFonts w:ascii="Times New Roman" w:eastAsia="Times New Roman" w:hAnsi="Times New Roman" w:cs="Times New Roman"/>
                <w:i/>
                <w:sz w:val="28"/>
                <w:szCs w:val="28"/>
                <w:lang w:val="en-US" w:eastAsia="ru-RU"/>
              </w:rPr>
              <w:t>Lentinula edodes</w:t>
            </w:r>
          </w:p>
        </w:tc>
        <w:tc>
          <w:tcPr>
            <w:tcW w:w="3741" w:type="dxa"/>
          </w:tcPr>
          <w:p w:rsidR="004E40EA" w:rsidRPr="00435373" w:rsidRDefault="004E40EA" w:rsidP="000C5BB1">
            <w:pPr>
              <w:shd w:val="clear" w:color="auto" w:fill="FFFFFF"/>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Амінокислоти (в т.ч. незамінні), мікро- і макроелементи, жирні </w:t>
            </w:r>
            <w:r w:rsidRPr="00435373">
              <w:rPr>
                <w:rFonts w:ascii="Times New Roman" w:eastAsia="Times New Roman" w:hAnsi="Times New Roman" w:cs="Times New Roman"/>
                <w:sz w:val="28"/>
                <w:szCs w:val="28"/>
                <w:lang w:val="uk-UA" w:eastAsia="ru-RU"/>
              </w:rPr>
              <w:lastRenderedPageBreak/>
              <w:t>кислоти, полісахариди, вітамін D.</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Імуностимулюючий і адаптогенний засіб</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lastRenderedPageBreak/>
              <w:t xml:space="preserve">Рейші (трутовик лакований)– </w:t>
            </w:r>
            <w:r w:rsidRPr="00435373">
              <w:rPr>
                <w:rFonts w:ascii="Times New Roman" w:eastAsia="Times New Roman" w:hAnsi="Times New Roman" w:cs="Times New Roman"/>
                <w:i/>
                <w:sz w:val="28"/>
                <w:szCs w:val="28"/>
                <w:lang w:val="uk-UA" w:eastAsia="ru-RU"/>
              </w:rPr>
              <w:t xml:space="preserve">Ganoderma </w:t>
            </w:r>
            <w:r w:rsidRPr="00435373">
              <w:rPr>
                <w:rFonts w:ascii="Times New Roman" w:eastAsia="Times New Roman" w:hAnsi="Times New Roman" w:cs="Times New Roman"/>
                <w:i/>
                <w:sz w:val="28"/>
                <w:szCs w:val="28"/>
                <w:lang w:val="en-US" w:eastAsia="ru-RU"/>
              </w:rPr>
              <w:t>lucidum</w:t>
            </w:r>
          </w:p>
        </w:tc>
        <w:tc>
          <w:tcPr>
            <w:tcW w:w="3741" w:type="dxa"/>
          </w:tcPr>
          <w:p w:rsidR="004E40EA" w:rsidRPr="00435373" w:rsidRDefault="004E40EA" w:rsidP="000C5BB1">
            <w:pPr>
              <w:spacing w:after="0" w:line="235" w:lineRule="auto"/>
              <w:jc w:val="both"/>
              <w:rPr>
                <w:rFonts w:ascii="Times New Roman" w:eastAsia="Times New Roman" w:hAnsi="Times New Roman" w:cs="Times New Roman"/>
                <w:b/>
                <w:sz w:val="28"/>
                <w:szCs w:val="28"/>
                <w:lang w:val="uk-UA" w:eastAsia="ru-RU"/>
              </w:rPr>
            </w:pPr>
            <w:r w:rsidRPr="00435373">
              <w:rPr>
                <w:rFonts w:ascii="Times New Roman" w:eastAsia="Times New Roman" w:hAnsi="Times New Roman" w:cs="Times New Roman"/>
                <w:sz w:val="28"/>
                <w:szCs w:val="28"/>
                <w:lang w:val="uk-UA" w:eastAsia="ru-RU"/>
              </w:rPr>
              <w:t>Замінні і незамінні амінокислоти, органічні кислоти, поліненасичені жирні кислоти, полісахариди, трітерпеноїди, кумарини, сапоніни, вітаміни (групи В, C, D), флавоноїди, алкалоїди, макро- і мікроелементи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Чинить імуномодулюючу, антибактеріальну, антіфунгальну, противірусну, антиатеросклеротичну дію</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Дріжджі пивні – </w:t>
            </w:r>
            <w:r w:rsidRPr="00435373">
              <w:rPr>
                <w:rFonts w:ascii="Times New Roman" w:eastAsia="Times New Roman" w:hAnsi="Times New Roman" w:cs="Times New Roman"/>
                <w:i/>
                <w:sz w:val="28"/>
                <w:szCs w:val="28"/>
                <w:lang w:val="uk-UA" w:eastAsia="ru-RU"/>
              </w:rPr>
              <w:t>Saccharomyces</w:t>
            </w: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Вітаміни групи В, амінокислоти, мікроелементи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Стимулюють імунітет, мають регенеруючу активність</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en-US" w:eastAsia="ru-RU"/>
              </w:rPr>
            </w:pPr>
            <w:r w:rsidRPr="00435373">
              <w:rPr>
                <w:rFonts w:ascii="Times New Roman" w:eastAsia="Times New Roman" w:hAnsi="Times New Roman" w:cs="Times New Roman"/>
                <w:sz w:val="28"/>
                <w:szCs w:val="28"/>
                <w:lang w:val="uk-UA" w:eastAsia="ru-RU"/>
              </w:rPr>
              <w:t>Мумійо</w:t>
            </w:r>
            <w:r w:rsidRPr="00435373">
              <w:rPr>
                <w:rFonts w:ascii="Times New Roman" w:eastAsia="Times New Roman" w:hAnsi="Times New Roman" w:cs="Times New Roman"/>
                <w:sz w:val="28"/>
                <w:szCs w:val="28"/>
                <w:lang w:val="en-US" w:eastAsia="ru-RU"/>
              </w:rPr>
              <w:t xml:space="preserve"> - </w:t>
            </w:r>
            <w:r w:rsidRPr="00435373">
              <w:rPr>
                <w:rFonts w:ascii="Times New Roman" w:eastAsia="Times New Roman" w:hAnsi="Times New Roman" w:cs="Times New Roman"/>
                <w:i/>
                <w:sz w:val="28"/>
                <w:szCs w:val="28"/>
                <w:lang w:val="en-US" w:eastAsia="ru-RU"/>
              </w:rPr>
              <w:t>Mumijo</w:t>
            </w:r>
          </w:p>
        </w:tc>
        <w:tc>
          <w:tcPr>
            <w:tcW w:w="3741"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Макро- і мікроелементи (фосфор, калій, кальцій, залізо та ін.), Карбонові та амінокислоти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Біостимулятор. Виявляє протизапальну і регенеруючу активність</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Прополіс – </w:t>
            </w:r>
            <w:r w:rsidRPr="00435373">
              <w:rPr>
                <w:rFonts w:ascii="Times New Roman" w:eastAsia="Times New Roman" w:hAnsi="Times New Roman" w:cs="Times New Roman"/>
                <w:i/>
                <w:sz w:val="28"/>
                <w:szCs w:val="28"/>
                <w:lang w:val="uk-UA" w:eastAsia="ru-RU"/>
              </w:rPr>
              <w:t>Propolis</w:t>
            </w:r>
          </w:p>
        </w:tc>
        <w:tc>
          <w:tcPr>
            <w:tcW w:w="3741"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Поліфеноли, стероїди, макро- і мікроелементи, вітаміни, амінокислоти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антимікробну, протизапальну, регенеруючу і аналгетичну активність</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en-US" w:eastAsia="ru-RU"/>
              </w:rPr>
            </w:pPr>
            <w:r w:rsidRPr="00435373">
              <w:rPr>
                <w:rFonts w:ascii="Times New Roman" w:eastAsia="Times New Roman" w:hAnsi="Times New Roman" w:cs="Times New Roman"/>
                <w:sz w:val="28"/>
                <w:szCs w:val="28"/>
                <w:lang w:val="uk-UA" w:eastAsia="ru-RU"/>
              </w:rPr>
              <w:t>Маточне молочко</w:t>
            </w:r>
            <w:r w:rsidRPr="00435373">
              <w:rPr>
                <w:rFonts w:ascii="Times New Roman" w:eastAsia="Times New Roman" w:hAnsi="Times New Roman" w:cs="Times New Roman"/>
                <w:sz w:val="28"/>
                <w:szCs w:val="28"/>
                <w:lang w:val="en-US" w:eastAsia="ru-RU"/>
              </w:rPr>
              <w:t xml:space="preserve"> - </w:t>
            </w:r>
            <w:r w:rsidRPr="00435373">
              <w:rPr>
                <w:rFonts w:ascii="Times New Roman" w:eastAsia="Times New Roman" w:hAnsi="Times New Roman" w:cs="Times New Roman"/>
                <w:i/>
                <w:sz w:val="28"/>
                <w:szCs w:val="28"/>
                <w:lang w:val="en-US" w:eastAsia="ru-RU"/>
              </w:rPr>
              <w:t>Apilacum</w:t>
            </w:r>
          </w:p>
        </w:tc>
        <w:tc>
          <w:tcPr>
            <w:tcW w:w="3741" w:type="dxa"/>
          </w:tcPr>
          <w:p w:rsidR="004E40EA" w:rsidRPr="00435373" w:rsidRDefault="004E40EA" w:rsidP="000C5BB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Білки, жири, вуглеводи, вітаміни, мікроелементи, стероїди, ацетилхолін</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Адаптоген, імуномодулятор</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Мед – </w:t>
            </w:r>
            <w:r w:rsidRPr="00435373">
              <w:rPr>
                <w:rFonts w:ascii="Times New Roman" w:eastAsia="Times New Roman" w:hAnsi="Times New Roman" w:cs="Times New Roman"/>
                <w:i/>
                <w:sz w:val="28"/>
                <w:szCs w:val="28"/>
                <w:lang w:val="uk-UA" w:eastAsia="ru-RU"/>
              </w:rPr>
              <w:t>Mel</w:t>
            </w: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Вуглеводи (переважно фруктоза і глюкоза), вітаміни, ферменти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Має імуномодулюючу, регенеруючу і антисептичну активність, покращує обмін речовин</w:t>
            </w:r>
          </w:p>
        </w:tc>
      </w:tr>
      <w:tr w:rsidR="004E40EA" w:rsidRPr="00435373" w:rsidTr="000C5BB1">
        <w:tc>
          <w:tcPr>
            <w:tcW w:w="2383" w:type="dxa"/>
            <w:vAlign w:val="center"/>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Квітковий пилок (обніжжя бджолине)</w:t>
            </w:r>
          </w:p>
        </w:tc>
        <w:tc>
          <w:tcPr>
            <w:tcW w:w="3741"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Вітаміни, білки, амінокислоти, макро- і мікроелементи</w:t>
            </w:r>
          </w:p>
        </w:tc>
        <w:tc>
          <w:tcPr>
            <w:tcW w:w="3722" w:type="dxa"/>
          </w:tcPr>
          <w:p w:rsidR="004E40EA" w:rsidRPr="00435373" w:rsidRDefault="004E40EA" w:rsidP="000C5BB1">
            <w:pPr>
              <w:widowControl w:val="0"/>
              <w:autoSpaceDE w:val="0"/>
              <w:autoSpaceDN w:val="0"/>
              <w:adjustRightInd w:val="0"/>
              <w:spacing w:after="0" w:line="235" w:lineRule="auto"/>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Адаптоген, імуномодулятор. Має гіполіпідемічну активність</w:t>
            </w:r>
          </w:p>
        </w:tc>
      </w:tr>
    </w:tbl>
    <w:p w:rsidR="004E40EA" w:rsidRPr="00435373" w:rsidRDefault="004E40EA" w:rsidP="004E40EA">
      <w:pPr>
        <w:widowControl w:val="0"/>
        <w:shd w:val="clear" w:color="auto" w:fill="FFFFFF"/>
        <w:autoSpaceDE w:val="0"/>
        <w:autoSpaceDN w:val="0"/>
        <w:adjustRightInd w:val="0"/>
        <w:spacing w:after="0" w:line="228" w:lineRule="auto"/>
        <w:ind w:left="709"/>
        <w:jc w:val="both"/>
        <w:rPr>
          <w:rFonts w:ascii="Times New Roman" w:eastAsia="Times New Roman" w:hAnsi="Times New Roman" w:cs="Times New Roman"/>
          <w:sz w:val="28"/>
          <w:szCs w:val="28"/>
          <w:lang w:val="uk-UA" w:eastAsia="ru-RU"/>
        </w:rPr>
      </w:pPr>
    </w:p>
    <w:p w:rsidR="00392915" w:rsidRPr="00435373" w:rsidRDefault="00392915" w:rsidP="00392915">
      <w:pPr>
        <w:shd w:val="clear" w:color="auto" w:fill="FFFFFF"/>
        <w:spacing w:after="0" w:line="240" w:lineRule="auto"/>
        <w:ind w:firstLine="360"/>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val="uk-UA" w:eastAsia="ru-RU"/>
        </w:rPr>
        <w:t>У процесі розробки або перед виробництвом ДД для забезпечення придатності продукції призначеній меті застосування необхідно встановити й обгрунтувати придатність інгредієнтів, процесів, випробувань і спеціфікації. При цьому слід розглянути специфічні властивості інгредієнтів або стадії процесів, які критичні для ДД. Слід провести дослідження з ідентифікації, характеристики й оцінки небезпечних факторів і ризиків, встановити обовʼязкові параметри безпеки відповідно до чинних нормативних документів.</w:t>
      </w:r>
    </w:p>
    <w:p w:rsidR="00392915" w:rsidRPr="00435373" w:rsidRDefault="00392915" w:rsidP="00392915">
      <w:pPr>
        <w:shd w:val="clear" w:color="auto" w:fill="FFFFFF"/>
        <w:spacing w:after="0" w:line="240" w:lineRule="auto"/>
        <w:ind w:firstLine="360"/>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val="uk-UA" w:eastAsia="ru-RU"/>
        </w:rPr>
        <w:t>Мінімальний вміст кожного вітаміну та/або мінеральної речовини (поживні речовини) в рекомендованій щоденній кількості (порції) ДД має бути не менше 15 % від рекомендованої (референтної) щоденної кількості споживання (добової потреби) цих речовин.</w:t>
      </w:r>
    </w:p>
    <w:p w:rsidR="00392915" w:rsidRPr="00435373" w:rsidRDefault="00392915" w:rsidP="00392915">
      <w:pPr>
        <w:shd w:val="clear" w:color="auto" w:fill="FFFFFF"/>
        <w:spacing w:after="0" w:line="240" w:lineRule="auto"/>
        <w:ind w:firstLine="360"/>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val="uk-UA" w:eastAsia="ru-RU"/>
        </w:rPr>
        <w:lastRenderedPageBreak/>
        <w:t>Максимальний вміст окремих поживних речовин, що характеризують продукт або які вказують на його походження, має бути науково обгрунтований та встановлюватись виходячи з:</w:t>
      </w:r>
    </w:p>
    <w:p w:rsidR="00392915" w:rsidRPr="00435373" w:rsidRDefault="00392915" w:rsidP="00392915">
      <w:pPr>
        <w:pStyle w:val="a3"/>
        <w:numPr>
          <w:ilvl w:val="0"/>
          <w:numId w:val="3"/>
        </w:numPr>
        <w:shd w:val="clear" w:color="auto" w:fill="FFFFFF"/>
        <w:spacing w:after="0" w:line="240" w:lineRule="auto"/>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val="uk-UA" w:eastAsia="ru-RU"/>
        </w:rPr>
        <w:t>максимально безпечних рівнів, встановлених шляхом наукової оцінки ризику на підставі наукових даних з урахуванням, якщо необхідно, різного ступеня чутливості у різних групах споживачів;</w:t>
      </w:r>
    </w:p>
    <w:p w:rsidR="00392915" w:rsidRPr="00435373" w:rsidRDefault="00392915" w:rsidP="00392915">
      <w:pPr>
        <w:pStyle w:val="a3"/>
        <w:numPr>
          <w:ilvl w:val="0"/>
          <w:numId w:val="3"/>
        </w:numPr>
        <w:shd w:val="clear" w:color="auto" w:fill="FFFFFF"/>
        <w:spacing w:after="0" w:line="240" w:lineRule="auto"/>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val="uk-UA" w:eastAsia="ru-RU"/>
        </w:rPr>
        <w:t>надходження цих речовин з інших джерел харчування;</w:t>
      </w:r>
    </w:p>
    <w:p w:rsidR="00392915" w:rsidRPr="00435373" w:rsidRDefault="00392915" w:rsidP="00392915">
      <w:pPr>
        <w:pStyle w:val="a3"/>
        <w:numPr>
          <w:ilvl w:val="0"/>
          <w:numId w:val="3"/>
        </w:numPr>
        <w:shd w:val="clear" w:color="auto" w:fill="FFFFFF"/>
        <w:spacing w:after="0" w:line="240" w:lineRule="auto"/>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val="uk-UA" w:eastAsia="ru-RU"/>
        </w:rPr>
        <w:t>норм фізіологічних потреб населення в основних харчових речовинах.</w:t>
      </w:r>
    </w:p>
    <w:p w:rsidR="00392915" w:rsidRPr="00435373" w:rsidRDefault="00392915" w:rsidP="00392915">
      <w:pPr>
        <w:shd w:val="clear" w:color="auto" w:fill="FFFFFF"/>
        <w:spacing w:after="0" w:line="240" w:lineRule="auto"/>
        <w:ind w:left="360"/>
        <w:jc w:val="both"/>
        <w:rPr>
          <w:rFonts w:ascii="Times New Roman" w:eastAsia="Times New Roman" w:hAnsi="Times New Roman" w:cs="Times New Roman"/>
          <w:i/>
          <w:sz w:val="28"/>
          <w:szCs w:val="28"/>
          <w:lang w:val="uk-UA" w:eastAsia="ru-RU"/>
        </w:rPr>
      </w:pPr>
    </w:p>
    <w:p w:rsidR="00392915" w:rsidRPr="00435373" w:rsidRDefault="00392915" w:rsidP="00392915">
      <w:pPr>
        <w:shd w:val="clear" w:color="auto" w:fill="FFFFFF"/>
        <w:spacing w:after="0" w:line="240" w:lineRule="auto"/>
        <w:ind w:firstLine="360"/>
        <w:jc w:val="both"/>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val="uk-UA" w:eastAsia="ru-RU"/>
        </w:rPr>
        <w:t>Будь-яке перевищення вмісту кожної поживної  речовини в рекомендованій щоденній кількості ДД має бути обгрунтовано в процесі реєстрації такої ДД, але не може досягати терапевтичної дози та/або трикратного значення норми.</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lang w:val="uk-UA"/>
        </w:rPr>
      </w:pPr>
      <w:r w:rsidRPr="00435373">
        <w:rPr>
          <w:rFonts w:ascii="Times New Roman" w:hAnsi="Times New Roman" w:cs="Times New Roman"/>
          <w:b/>
          <w:i/>
          <w:sz w:val="28"/>
          <w:szCs w:val="28"/>
          <w:lang w:val="uk-UA"/>
        </w:rPr>
        <w:t>Розділ у ДФУ 2.4</w:t>
      </w:r>
      <w:r w:rsidRPr="00435373">
        <w:rPr>
          <w:rFonts w:ascii="Times New Roman" w:hAnsi="Times New Roman" w:cs="Times New Roman"/>
          <w:i/>
          <w:sz w:val="28"/>
          <w:szCs w:val="28"/>
          <w:lang w:val="uk-UA"/>
        </w:rPr>
        <w:t xml:space="preserve"> Дієтичні добавки призначений для використання як джерело інформації щодо фармакопейних стандартів для виробництва ДД, проте він не є настановою в цій сфері, оскільки існують відповідні нормативні документи щодо складу ДД, організації їх виробництва та контролю якості.</w:t>
      </w:r>
    </w:p>
    <w:p w:rsidR="00392915" w:rsidRPr="00435373" w:rsidRDefault="00392915" w:rsidP="00392915">
      <w:pPr>
        <w:shd w:val="clear" w:color="auto" w:fill="FFFFFF"/>
        <w:spacing w:after="0" w:line="240" w:lineRule="auto"/>
        <w:ind w:firstLine="1056"/>
        <w:jc w:val="both"/>
        <w:rPr>
          <w:rFonts w:ascii="Times New Roman" w:hAnsi="Times New Roman" w:cs="Times New Roman"/>
          <w:sz w:val="28"/>
          <w:szCs w:val="28"/>
          <w:lang w:val="uk-UA"/>
        </w:rPr>
      </w:pPr>
      <w:r w:rsidRPr="00435373">
        <w:rPr>
          <w:rFonts w:ascii="Times New Roman" w:hAnsi="Times New Roman" w:cs="Times New Roman"/>
          <w:sz w:val="28"/>
          <w:szCs w:val="28"/>
          <w:lang w:val="uk-UA"/>
        </w:rPr>
        <w:t xml:space="preserve">ВИЗНАЧЕННЯ </w:t>
      </w:r>
      <w:r w:rsidRPr="00435373">
        <w:rPr>
          <w:rFonts w:ascii="Times New Roman" w:hAnsi="Times New Roman" w:cs="Times New Roman"/>
          <w:b/>
          <w:i/>
          <w:sz w:val="28"/>
          <w:szCs w:val="28"/>
          <w:lang w:val="uk-UA"/>
        </w:rPr>
        <w:t>Дієтична добавка</w:t>
      </w:r>
      <w:r w:rsidRPr="00435373">
        <w:rPr>
          <w:rFonts w:ascii="Times New Roman" w:hAnsi="Times New Roman" w:cs="Times New Roman"/>
          <w:i/>
          <w:sz w:val="28"/>
          <w:szCs w:val="28"/>
          <w:lang w:val="uk-UA"/>
        </w:rPr>
        <w:t xml:space="preserve"> (ДД) - це харчовий продукт, який призначений для споживання в невеликих визначених кількостях додатково до звичайного харчового раціону та являє собою концентроване джерело одного або комбінації поживних або інших речовин, зокрема білків, жирів, вуглеводів, вітамінів, мінеральних речовин (цей перелік не є вичерпним), які виявляють поживний або інший фізіологічний ефект; виготовляється в дозованій формі, наприклад, таблеток, капсул, драже, порошків, ампул або інших формах.</w:t>
      </w:r>
      <w:r w:rsidRPr="00435373">
        <w:rPr>
          <w:rFonts w:ascii="Times New Roman" w:hAnsi="Times New Roman" w:cs="Times New Roman"/>
          <w:sz w:val="28"/>
          <w:szCs w:val="28"/>
          <w:lang w:val="uk-UA"/>
        </w:rPr>
        <w:t xml:space="preserve"> </w:t>
      </w:r>
    </w:p>
    <w:p w:rsidR="00392915" w:rsidRPr="00435373" w:rsidRDefault="00392915" w:rsidP="00392915">
      <w:pPr>
        <w:shd w:val="clear" w:color="auto" w:fill="FFFFFF"/>
        <w:spacing w:after="0" w:line="240" w:lineRule="auto"/>
        <w:ind w:firstLine="1056"/>
        <w:jc w:val="both"/>
        <w:rPr>
          <w:rFonts w:ascii="Times New Roman" w:hAnsi="Times New Roman" w:cs="Times New Roman"/>
          <w:i/>
          <w:sz w:val="28"/>
          <w:szCs w:val="28"/>
          <w:lang w:val="uk-UA"/>
        </w:rPr>
      </w:pPr>
      <w:r w:rsidRPr="00435373">
        <w:rPr>
          <w:rFonts w:ascii="Times New Roman" w:hAnsi="Times New Roman" w:cs="Times New Roman"/>
          <w:i/>
          <w:sz w:val="28"/>
          <w:szCs w:val="28"/>
          <w:lang w:val="uk-UA"/>
        </w:rPr>
        <w:t xml:space="preserve">ВИРОБНИЦТВО </w:t>
      </w:r>
      <w:r w:rsidRPr="00435373">
        <w:rPr>
          <w:rFonts w:ascii="Times New Roman" w:hAnsi="Times New Roman" w:cs="Times New Roman"/>
          <w:b/>
          <w:i/>
          <w:sz w:val="28"/>
          <w:szCs w:val="28"/>
          <w:lang w:val="uk-UA"/>
        </w:rPr>
        <w:t>ДД</w:t>
      </w:r>
      <w:r w:rsidRPr="00435373">
        <w:rPr>
          <w:rFonts w:ascii="Times New Roman" w:hAnsi="Times New Roman" w:cs="Times New Roman"/>
          <w:i/>
          <w:sz w:val="28"/>
          <w:szCs w:val="28"/>
          <w:lang w:val="uk-UA"/>
        </w:rPr>
        <w:t xml:space="preserve"> мають вироблятися в умовах, які забезпечують якість і безпечність для здоров’я людини та гарантують відповідність вимогам чинних нормативних документів. Наразі визначальною для якості та безпечності ДД є система аналізу небезпечних факторів та контролю в критичних точках (НАССР, </w:t>
      </w:r>
      <w:r w:rsidRPr="00435373">
        <w:rPr>
          <w:rFonts w:ascii="Times New Roman" w:hAnsi="Times New Roman" w:cs="Times New Roman"/>
          <w:i/>
          <w:sz w:val="28"/>
          <w:szCs w:val="28"/>
        </w:rPr>
        <w:t>Hazard</w:t>
      </w:r>
      <w:r w:rsidRPr="00435373">
        <w:rPr>
          <w:rFonts w:ascii="Times New Roman" w:hAnsi="Times New Roman" w:cs="Times New Roman"/>
          <w:i/>
          <w:sz w:val="28"/>
          <w:szCs w:val="28"/>
          <w:lang w:val="uk-UA"/>
        </w:rPr>
        <w:t xml:space="preserve"> </w:t>
      </w:r>
      <w:r w:rsidRPr="00435373">
        <w:rPr>
          <w:rFonts w:ascii="Times New Roman" w:hAnsi="Times New Roman" w:cs="Times New Roman"/>
          <w:i/>
          <w:sz w:val="28"/>
          <w:szCs w:val="28"/>
        </w:rPr>
        <w:t>Analysis</w:t>
      </w:r>
      <w:r w:rsidRPr="00435373">
        <w:rPr>
          <w:rFonts w:ascii="Times New Roman" w:hAnsi="Times New Roman" w:cs="Times New Roman"/>
          <w:i/>
          <w:sz w:val="28"/>
          <w:szCs w:val="28"/>
          <w:lang w:val="uk-UA"/>
        </w:rPr>
        <w:t xml:space="preserve"> </w:t>
      </w:r>
      <w:r w:rsidRPr="00435373">
        <w:rPr>
          <w:rFonts w:ascii="Times New Roman" w:hAnsi="Times New Roman" w:cs="Times New Roman"/>
          <w:i/>
          <w:sz w:val="28"/>
          <w:szCs w:val="28"/>
        </w:rPr>
        <w:t>and</w:t>
      </w:r>
      <w:r w:rsidRPr="00435373">
        <w:rPr>
          <w:rFonts w:ascii="Times New Roman" w:hAnsi="Times New Roman" w:cs="Times New Roman"/>
          <w:i/>
          <w:sz w:val="28"/>
          <w:szCs w:val="28"/>
          <w:lang w:val="uk-UA"/>
        </w:rPr>
        <w:t xml:space="preserve"> </w:t>
      </w:r>
      <w:r w:rsidRPr="00435373">
        <w:rPr>
          <w:rFonts w:ascii="Times New Roman" w:hAnsi="Times New Roman" w:cs="Times New Roman"/>
          <w:i/>
          <w:sz w:val="28"/>
          <w:szCs w:val="28"/>
        </w:rPr>
        <w:t>Critical</w:t>
      </w:r>
      <w:r w:rsidRPr="00435373">
        <w:rPr>
          <w:rFonts w:ascii="Times New Roman" w:hAnsi="Times New Roman" w:cs="Times New Roman"/>
          <w:i/>
          <w:sz w:val="28"/>
          <w:szCs w:val="28"/>
          <w:lang w:val="uk-UA"/>
        </w:rPr>
        <w:t xml:space="preserve"> </w:t>
      </w:r>
      <w:r w:rsidRPr="00435373">
        <w:rPr>
          <w:rFonts w:ascii="Times New Roman" w:hAnsi="Times New Roman" w:cs="Times New Roman"/>
          <w:i/>
          <w:sz w:val="28"/>
          <w:szCs w:val="28"/>
        </w:rPr>
        <w:t>Control</w:t>
      </w:r>
      <w:r w:rsidRPr="00435373">
        <w:rPr>
          <w:rFonts w:ascii="Times New Roman" w:hAnsi="Times New Roman" w:cs="Times New Roman"/>
          <w:i/>
          <w:sz w:val="28"/>
          <w:szCs w:val="28"/>
          <w:lang w:val="uk-UA"/>
        </w:rPr>
        <w:t xml:space="preserve"> </w:t>
      </w:r>
      <w:r w:rsidRPr="00435373">
        <w:rPr>
          <w:rFonts w:ascii="Times New Roman" w:hAnsi="Times New Roman" w:cs="Times New Roman"/>
          <w:i/>
          <w:sz w:val="28"/>
          <w:szCs w:val="28"/>
        </w:rPr>
        <w:t>Points</w:t>
      </w:r>
      <w:r w:rsidRPr="00435373">
        <w:rPr>
          <w:rFonts w:ascii="Times New Roman" w:hAnsi="Times New Roman" w:cs="Times New Roman"/>
          <w:i/>
          <w:sz w:val="28"/>
          <w:szCs w:val="28"/>
          <w:lang w:val="uk-UA"/>
        </w:rPr>
        <w:t xml:space="preserve">), яка має бути впроваджена на підприємствах, які виробляють ДД. </w:t>
      </w:r>
    </w:p>
    <w:p w:rsidR="00392915" w:rsidRPr="00435373" w:rsidRDefault="00392915" w:rsidP="00392915">
      <w:pPr>
        <w:shd w:val="clear" w:color="auto" w:fill="FFFFFF"/>
        <w:spacing w:after="0" w:line="240" w:lineRule="auto"/>
        <w:ind w:firstLine="1056"/>
        <w:jc w:val="both"/>
        <w:rPr>
          <w:rFonts w:ascii="Times New Roman" w:hAnsi="Times New Roman" w:cs="Times New Roman"/>
          <w:i/>
          <w:sz w:val="28"/>
          <w:szCs w:val="28"/>
          <w:lang w:val="uk-UA"/>
        </w:rPr>
      </w:pPr>
      <w:r w:rsidRPr="00435373">
        <w:rPr>
          <w:rFonts w:ascii="Times New Roman" w:hAnsi="Times New Roman" w:cs="Times New Roman"/>
          <w:b/>
          <w:i/>
          <w:sz w:val="28"/>
          <w:szCs w:val="28"/>
          <w:lang w:val="uk-UA"/>
        </w:rPr>
        <w:t>Склад.</w:t>
      </w:r>
      <w:r w:rsidRPr="00435373">
        <w:rPr>
          <w:rFonts w:ascii="Times New Roman" w:hAnsi="Times New Roman" w:cs="Times New Roman"/>
          <w:i/>
          <w:sz w:val="28"/>
          <w:szCs w:val="28"/>
          <w:lang w:val="uk-UA"/>
        </w:rPr>
        <w:t xml:space="preserve"> ДД можуть містити широкий спектр поживних речовин та інших інгредієнтів (зокрема, вітаміни, мінерали, амінокислоти, клітковину, рослинну сировину, лікарську рослинну сировину, екстракти з рослинних і тваринних матеріалів, рослинні олії, живі мікроорганізми тощо), що вважаються необхідними або корисними для харчування та оптимізації функціонування органів та систем організму людини. Вітаміни і мінерали, які можуть міститися в ДД, наведені в Додатку 1 та Додатку 2. Допустимі норми поживних та інших інгредієнтів (білків, жирів, вуглеводів, вітамінів, мінералів та деяких біологічно активних речовин із встановленою фізіологічною дією на організм) зазначені в «Нормах фізіологічних потреб населення України в основних харчових речовинах і енергії». Зміни та доповнення до Додатків 1 і 2 можуть бути внесені за рекомендацією </w:t>
      </w:r>
      <w:r w:rsidRPr="00435373">
        <w:rPr>
          <w:rFonts w:ascii="Times New Roman" w:hAnsi="Times New Roman" w:cs="Times New Roman"/>
          <w:i/>
          <w:sz w:val="28"/>
          <w:szCs w:val="28"/>
          <w:lang w:val="uk-UA"/>
        </w:rPr>
        <w:lastRenderedPageBreak/>
        <w:t>відповідних уповноважених органів на підставі науково обґрунтованої інформації, змін, доповнень законодавства та рекомендацій відповідних міжнародних організацій.</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Поживні речовини</w:t>
      </w:r>
      <w:r w:rsidRPr="00435373">
        <w:rPr>
          <w:rFonts w:ascii="Times New Roman" w:hAnsi="Times New Roman" w:cs="Times New Roman"/>
          <w:i/>
          <w:sz w:val="28"/>
          <w:szCs w:val="28"/>
        </w:rPr>
        <w:t xml:space="preserve"> та інші інгредієнти (Інгредієнти) ДД можуть бути </w:t>
      </w:r>
      <w:proofErr w:type="gramStart"/>
      <w:r w:rsidRPr="00435373">
        <w:rPr>
          <w:rFonts w:ascii="Times New Roman" w:hAnsi="Times New Roman" w:cs="Times New Roman"/>
          <w:i/>
          <w:sz w:val="28"/>
          <w:szCs w:val="28"/>
        </w:rPr>
        <w:t>природного</w:t>
      </w:r>
      <w:proofErr w:type="gramEnd"/>
      <w:r w:rsidRPr="00435373">
        <w:rPr>
          <w:rFonts w:ascii="Times New Roman" w:hAnsi="Times New Roman" w:cs="Times New Roman"/>
          <w:i/>
          <w:sz w:val="28"/>
          <w:szCs w:val="28"/>
        </w:rPr>
        <w:t xml:space="preserve"> походження або хімічно синтезованими аналогами природних поживних речовин. Також </w:t>
      </w:r>
      <w:proofErr w:type="gramStart"/>
      <w:r w:rsidRPr="00435373">
        <w:rPr>
          <w:rFonts w:ascii="Times New Roman" w:hAnsi="Times New Roman" w:cs="Times New Roman"/>
          <w:i/>
          <w:sz w:val="28"/>
          <w:szCs w:val="28"/>
        </w:rPr>
        <w:t>вони</w:t>
      </w:r>
      <w:proofErr w:type="gramEnd"/>
      <w:r w:rsidRPr="00435373">
        <w:rPr>
          <w:rFonts w:ascii="Times New Roman" w:hAnsi="Times New Roman" w:cs="Times New Roman"/>
          <w:i/>
          <w:sz w:val="28"/>
          <w:szCs w:val="28"/>
        </w:rPr>
        <w:t xml:space="preserve"> можуть бути продуктами ферментації або біотехнології тощо.</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Інгредієнти, які раніше не використовувалися в складі ДД, можуть додаватися до складу ДД лише </w:t>
      </w:r>
      <w:proofErr w:type="gramStart"/>
      <w:r w:rsidRPr="00435373">
        <w:rPr>
          <w:rFonts w:ascii="Times New Roman" w:hAnsi="Times New Roman" w:cs="Times New Roman"/>
          <w:i/>
          <w:sz w:val="28"/>
          <w:szCs w:val="28"/>
        </w:rPr>
        <w:t>п</w:t>
      </w:r>
      <w:proofErr w:type="gramEnd"/>
      <w:r w:rsidRPr="00435373">
        <w:rPr>
          <w:rFonts w:ascii="Times New Roman" w:hAnsi="Times New Roman" w:cs="Times New Roman"/>
          <w:i/>
          <w:sz w:val="28"/>
          <w:szCs w:val="28"/>
        </w:rPr>
        <w:t xml:space="preserve">ісля їх затвердження у встановленому законодавством порядку.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Якщо чинним законодавством не встановлені вимоги до мінімального та максимального вмісту інгредієнта, така речовина може додаватися в ДД тільки </w:t>
      </w:r>
      <w:proofErr w:type="gramStart"/>
      <w:r w:rsidRPr="00435373">
        <w:rPr>
          <w:rFonts w:ascii="Times New Roman" w:hAnsi="Times New Roman" w:cs="Times New Roman"/>
          <w:i/>
          <w:sz w:val="28"/>
          <w:szCs w:val="28"/>
        </w:rPr>
        <w:t>п</w:t>
      </w:r>
      <w:proofErr w:type="gramEnd"/>
      <w:r w:rsidRPr="00435373">
        <w:rPr>
          <w:rFonts w:ascii="Times New Roman" w:hAnsi="Times New Roman" w:cs="Times New Roman"/>
          <w:i/>
          <w:sz w:val="28"/>
          <w:szCs w:val="28"/>
        </w:rPr>
        <w:t>ісля затвердження відповідних показників уповноваженим органом.</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 xml:space="preserve">ДД </w:t>
      </w:r>
      <w:r w:rsidRPr="00435373">
        <w:rPr>
          <w:rFonts w:ascii="Times New Roman" w:hAnsi="Times New Roman" w:cs="Times New Roman"/>
          <w:i/>
          <w:sz w:val="28"/>
          <w:szCs w:val="28"/>
        </w:rPr>
        <w:t xml:space="preserve">можуть містити допоміжні речовини, які додаються </w:t>
      </w:r>
      <w:proofErr w:type="gramStart"/>
      <w:r w:rsidRPr="00435373">
        <w:rPr>
          <w:rFonts w:ascii="Times New Roman" w:hAnsi="Times New Roman" w:cs="Times New Roman"/>
          <w:i/>
          <w:sz w:val="28"/>
          <w:szCs w:val="28"/>
        </w:rPr>
        <w:t>до</w:t>
      </w:r>
      <w:proofErr w:type="gramEnd"/>
      <w:r w:rsidRPr="00435373">
        <w:rPr>
          <w:rFonts w:ascii="Times New Roman" w:hAnsi="Times New Roman" w:cs="Times New Roman"/>
          <w:i/>
          <w:sz w:val="28"/>
          <w:szCs w:val="28"/>
        </w:rPr>
        <w:t xml:space="preserve"> складу ДД як технологічні засоби або засоби для покращення органолептичних властивостей. Перелік допоміжних речовин, дозволених для використання в ДД, визначається чинними нормативними документами.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Відбі</w:t>
      </w:r>
      <w:proofErr w:type="gramStart"/>
      <w:r w:rsidRPr="00435373">
        <w:rPr>
          <w:rFonts w:ascii="Times New Roman" w:hAnsi="Times New Roman" w:cs="Times New Roman"/>
          <w:b/>
          <w:i/>
          <w:sz w:val="28"/>
          <w:szCs w:val="28"/>
        </w:rPr>
        <w:t>р</w:t>
      </w:r>
      <w:proofErr w:type="gramEnd"/>
      <w:r w:rsidRPr="00435373">
        <w:rPr>
          <w:rFonts w:ascii="Times New Roman" w:hAnsi="Times New Roman" w:cs="Times New Roman"/>
          <w:b/>
          <w:i/>
          <w:sz w:val="28"/>
          <w:szCs w:val="28"/>
        </w:rPr>
        <w:t xml:space="preserve"> проб лікарської рослинної сировини та пробопідготовка для виробництва ДД здійснюється згідно статті ДФУ «Лікарська рослинна сировина: відбір проб і пробопідготовка» (2.8.20),</w:t>
      </w:r>
      <w:r w:rsidRPr="00435373">
        <w:rPr>
          <w:rFonts w:ascii="Times New Roman" w:hAnsi="Times New Roman" w:cs="Times New Roman"/>
          <w:i/>
          <w:sz w:val="28"/>
          <w:szCs w:val="28"/>
        </w:rPr>
        <w:t xml:space="preserve"> стандартизація процесу виробництва екстрактів із рослинної сировини — згідно статті ДФУ «Екстракти» тощо.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proofErr w:type="gramStart"/>
      <w:r w:rsidRPr="00435373">
        <w:rPr>
          <w:rFonts w:ascii="Times New Roman" w:hAnsi="Times New Roman" w:cs="Times New Roman"/>
          <w:b/>
          <w:i/>
          <w:sz w:val="28"/>
          <w:szCs w:val="28"/>
        </w:rPr>
        <w:t>Критерії якості</w:t>
      </w:r>
      <w:r w:rsidRPr="00435373">
        <w:rPr>
          <w:rFonts w:ascii="Times New Roman" w:hAnsi="Times New Roman" w:cs="Times New Roman"/>
          <w:i/>
          <w:sz w:val="28"/>
          <w:szCs w:val="28"/>
        </w:rPr>
        <w:t xml:space="preserve"> інгредієнтів та допоміжних речовин ДД мають витримувати вимоги відповідних загальних монографій і статей ДФУ або інших чинних нормативних документів. Якщо чинним законодавством не встановлені вимоги до критеріїв якості певної речовини (наприклад, рослинна сировина, що не є лікарською, але широко використовується як поживна речовина), така речовина може додаватися в ДД т</w:t>
      </w:r>
      <w:proofErr w:type="gramEnd"/>
      <w:r w:rsidRPr="00435373">
        <w:rPr>
          <w:rFonts w:ascii="Times New Roman" w:hAnsi="Times New Roman" w:cs="Times New Roman"/>
          <w:i/>
          <w:sz w:val="28"/>
          <w:szCs w:val="28"/>
        </w:rPr>
        <w:t xml:space="preserve">ільки </w:t>
      </w:r>
      <w:proofErr w:type="gramStart"/>
      <w:r w:rsidRPr="00435373">
        <w:rPr>
          <w:rFonts w:ascii="Times New Roman" w:hAnsi="Times New Roman" w:cs="Times New Roman"/>
          <w:i/>
          <w:sz w:val="28"/>
          <w:szCs w:val="28"/>
        </w:rPr>
        <w:t>п</w:t>
      </w:r>
      <w:proofErr w:type="gramEnd"/>
      <w:r w:rsidRPr="00435373">
        <w:rPr>
          <w:rFonts w:ascii="Times New Roman" w:hAnsi="Times New Roman" w:cs="Times New Roman"/>
          <w:i/>
          <w:sz w:val="28"/>
          <w:szCs w:val="28"/>
        </w:rPr>
        <w:t xml:space="preserve">ісля затвердження відповідних критеріїв уповноваженим органом або має бути введена до ДФУ як інгредієнт для використання в ДД.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Крім того, оцінка</w:t>
      </w:r>
      <w:r w:rsidRPr="00435373">
        <w:rPr>
          <w:rFonts w:ascii="Times New Roman" w:hAnsi="Times New Roman" w:cs="Times New Roman"/>
          <w:i/>
          <w:sz w:val="28"/>
          <w:szCs w:val="28"/>
        </w:rPr>
        <w:t xml:space="preserve"> критеріїв якості інгредієнтів ДД мають братися до уваги стандарти якості Продовольчої та сільськогосподарської організац</w:t>
      </w:r>
      <w:proofErr w:type="gramStart"/>
      <w:r w:rsidRPr="00435373">
        <w:rPr>
          <w:rFonts w:ascii="Times New Roman" w:hAnsi="Times New Roman" w:cs="Times New Roman"/>
          <w:i/>
          <w:sz w:val="28"/>
          <w:szCs w:val="28"/>
        </w:rPr>
        <w:t>ії О</w:t>
      </w:r>
      <w:proofErr w:type="gramEnd"/>
      <w:r w:rsidRPr="00435373">
        <w:rPr>
          <w:rFonts w:ascii="Times New Roman" w:hAnsi="Times New Roman" w:cs="Times New Roman"/>
          <w:i/>
          <w:sz w:val="28"/>
          <w:szCs w:val="28"/>
        </w:rPr>
        <w:t xml:space="preserve">б’єднаних Націй (ФАО) та Всесвітньої організації охорони здоров’я (ВООЗ) або, якщо стандарти ФАО/ВООЗ відсутні, стандарти Європейської Фармакопеї або інші визнані міжнародні стандарти. За відсутності таких критеріїв можна використовувати національне законодавство.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Упаковка.</w:t>
      </w:r>
      <w:r w:rsidRPr="00435373">
        <w:rPr>
          <w:rFonts w:ascii="Times New Roman" w:hAnsi="Times New Roman" w:cs="Times New Roman"/>
          <w:i/>
          <w:sz w:val="28"/>
          <w:szCs w:val="28"/>
        </w:rPr>
        <w:t xml:space="preserve"> Контейнери для ДД мають відповідати вимогам чинних нормативних документі</w:t>
      </w:r>
      <w:proofErr w:type="gramStart"/>
      <w:r w:rsidRPr="00435373">
        <w:rPr>
          <w:rFonts w:ascii="Times New Roman" w:hAnsi="Times New Roman" w:cs="Times New Roman"/>
          <w:i/>
          <w:sz w:val="28"/>
          <w:szCs w:val="28"/>
        </w:rPr>
        <w:t>в</w:t>
      </w:r>
      <w:proofErr w:type="gramEnd"/>
      <w:r w:rsidRPr="00435373">
        <w:rPr>
          <w:rFonts w:ascii="Times New Roman" w:hAnsi="Times New Roman" w:cs="Times New Roman"/>
          <w:i/>
          <w:sz w:val="28"/>
          <w:szCs w:val="28"/>
        </w:rPr>
        <w:t xml:space="preserve"> та/або відповідним вимогам розділу 3 «Матеріали та контейнери».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Стабільність.</w:t>
      </w:r>
      <w:r w:rsidRPr="00435373">
        <w:rPr>
          <w:rFonts w:ascii="Times New Roman" w:hAnsi="Times New Roman" w:cs="Times New Roman"/>
          <w:i/>
          <w:sz w:val="28"/>
          <w:szCs w:val="28"/>
        </w:rPr>
        <w:t xml:space="preserve"> </w:t>
      </w:r>
      <w:proofErr w:type="gramStart"/>
      <w:r w:rsidRPr="00435373">
        <w:rPr>
          <w:rFonts w:ascii="Times New Roman" w:hAnsi="Times New Roman" w:cs="Times New Roman"/>
          <w:i/>
          <w:sz w:val="28"/>
          <w:szCs w:val="28"/>
        </w:rPr>
        <w:t>Досл</w:t>
      </w:r>
      <w:proofErr w:type="gramEnd"/>
      <w:r w:rsidRPr="00435373">
        <w:rPr>
          <w:rFonts w:ascii="Times New Roman" w:hAnsi="Times New Roman" w:cs="Times New Roman"/>
          <w:i/>
          <w:sz w:val="28"/>
          <w:szCs w:val="28"/>
        </w:rPr>
        <w:t xml:space="preserve">ідження стабільності проводять за всіма критичними показниками ДД, які залежать від передбачуваного застосування та тривалості терміну придатності.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Кількісний аналіз</w:t>
      </w:r>
      <w:r w:rsidRPr="00435373">
        <w:rPr>
          <w:rFonts w:ascii="Times New Roman" w:hAnsi="Times New Roman" w:cs="Times New Roman"/>
          <w:i/>
          <w:sz w:val="28"/>
          <w:szCs w:val="28"/>
        </w:rPr>
        <w:t xml:space="preserve"> заявлених інгредієнтів має виконуватися валідованим методом кількісного визначення.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lastRenderedPageBreak/>
        <w:t>Випробування</w:t>
      </w:r>
      <w:r w:rsidRPr="00435373">
        <w:rPr>
          <w:rFonts w:ascii="Times New Roman" w:hAnsi="Times New Roman" w:cs="Times New Roman"/>
          <w:i/>
          <w:sz w:val="28"/>
          <w:szCs w:val="28"/>
        </w:rPr>
        <w:t xml:space="preserve"> можуть </w:t>
      </w:r>
      <w:proofErr w:type="gramStart"/>
      <w:r w:rsidRPr="00435373">
        <w:rPr>
          <w:rFonts w:ascii="Times New Roman" w:hAnsi="Times New Roman" w:cs="Times New Roman"/>
          <w:i/>
          <w:sz w:val="28"/>
          <w:szCs w:val="28"/>
        </w:rPr>
        <w:t>бути</w:t>
      </w:r>
      <w:proofErr w:type="gramEnd"/>
      <w:r w:rsidRPr="00435373">
        <w:rPr>
          <w:rFonts w:ascii="Times New Roman" w:hAnsi="Times New Roman" w:cs="Times New Roman"/>
          <w:i/>
          <w:sz w:val="28"/>
          <w:szCs w:val="28"/>
        </w:rPr>
        <w:t xml:space="preserve"> проведені згідно з вимогами статей ДФУ на відповідні інгредієнти ДД.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 xml:space="preserve">ВИПРОБУВАННЯ </w:t>
      </w:r>
      <w:r w:rsidRPr="00435373">
        <w:rPr>
          <w:rFonts w:ascii="Times New Roman" w:hAnsi="Times New Roman" w:cs="Times New Roman"/>
          <w:i/>
          <w:sz w:val="28"/>
          <w:szCs w:val="28"/>
        </w:rPr>
        <w:t xml:space="preserve">Залежно від складу та форми ДД проводять відповідні випробування, необхідні для </w:t>
      </w:r>
      <w:proofErr w:type="gramStart"/>
      <w:r w:rsidRPr="00435373">
        <w:rPr>
          <w:rFonts w:ascii="Times New Roman" w:hAnsi="Times New Roman" w:cs="Times New Roman"/>
          <w:i/>
          <w:sz w:val="28"/>
          <w:szCs w:val="28"/>
        </w:rPr>
        <w:t>п</w:t>
      </w:r>
      <w:proofErr w:type="gramEnd"/>
      <w:r w:rsidRPr="00435373">
        <w:rPr>
          <w:rFonts w:ascii="Times New Roman" w:hAnsi="Times New Roman" w:cs="Times New Roman"/>
          <w:i/>
          <w:sz w:val="28"/>
          <w:szCs w:val="28"/>
        </w:rPr>
        <w:t xml:space="preserve">ідтвердження безпечності та якості, згідно з чинними нормативними документами або відповідними загальними статтями й монографіями ДФУ.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Опис.</w:t>
      </w:r>
      <w:r w:rsidRPr="00435373">
        <w:rPr>
          <w:rFonts w:ascii="Times New Roman" w:hAnsi="Times New Roman" w:cs="Times New Roman"/>
          <w:i/>
          <w:sz w:val="28"/>
          <w:szCs w:val="28"/>
        </w:rPr>
        <w:t xml:space="preserve"> Для характеристики дозованих форм ДД можуть використовуватися відповідні статті на дозовані форми: «Таблетки», «Гранули», «Капсули», «Порошки для орального застосування», «</w:t>
      </w:r>
      <w:proofErr w:type="gramStart"/>
      <w:r w:rsidRPr="00435373">
        <w:rPr>
          <w:rFonts w:ascii="Times New Roman" w:hAnsi="Times New Roman" w:cs="Times New Roman"/>
          <w:i/>
          <w:sz w:val="28"/>
          <w:szCs w:val="28"/>
        </w:rPr>
        <w:t>Р</w:t>
      </w:r>
      <w:proofErr w:type="gramEnd"/>
      <w:r w:rsidRPr="00435373">
        <w:rPr>
          <w:rFonts w:ascii="Times New Roman" w:hAnsi="Times New Roman" w:cs="Times New Roman"/>
          <w:i/>
          <w:sz w:val="28"/>
          <w:szCs w:val="28"/>
        </w:rPr>
        <w:t xml:space="preserve">ідкі лікарські засоби для орального застосування» тощо.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Органолептичні властивості.</w:t>
      </w:r>
      <w:r w:rsidRPr="00435373">
        <w:rPr>
          <w:rFonts w:ascii="Times New Roman" w:hAnsi="Times New Roman" w:cs="Times New Roman"/>
          <w:i/>
          <w:sz w:val="28"/>
          <w:szCs w:val="28"/>
        </w:rPr>
        <w:t xml:space="preserve"> Випробування органолептичних властивостей (зовнішній вигляд, запах, смак, колі</w:t>
      </w:r>
      <w:proofErr w:type="gramStart"/>
      <w:r w:rsidRPr="00435373">
        <w:rPr>
          <w:rFonts w:ascii="Times New Roman" w:hAnsi="Times New Roman" w:cs="Times New Roman"/>
          <w:i/>
          <w:sz w:val="28"/>
          <w:szCs w:val="28"/>
        </w:rPr>
        <w:t>р</w:t>
      </w:r>
      <w:proofErr w:type="gramEnd"/>
      <w:r w:rsidRPr="00435373">
        <w:rPr>
          <w:rFonts w:ascii="Times New Roman" w:hAnsi="Times New Roman" w:cs="Times New Roman"/>
          <w:i/>
          <w:sz w:val="28"/>
          <w:szCs w:val="28"/>
        </w:rPr>
        <w:t xml:space="preserve">, ін.) можуть бути проведені відповідно до вимог статей ДФУ «Таблетки», «Гранули», «Капсули», «Порошки для орального застосування», «Рідкі лікарські засоби для орального застосування» тощо. Ідентифікація.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Для ідентифікації</w:t>
      </w:r>
      <w:r w:rsidRPr="00435373">
        <w:rPr>
          <w:rFonts w:ascii="Times New Roman" w:hAnsi="Times New Roman" w:cs="Times New Roman"/>
          <w:i/>
          <w:sz w:val="28"/>
          <w:szCs w:val="28"/>
        </w:rPr>
        <w:t xml:space="preserve"> інгредієнті</w:t>
      </w:r>
      <w:proofErr w:type="gramStart"/>
      <w:r w:rsidRPr="00435373">
        <w:rPr>
          <w:rFonts w:ascii="Times New Roman" w:hAnsi="Times New Roman" w:cs="Times New Roman"/>
          <w:i/>
          <w:sz w:val="28"/>
          <w:szCs w:val="28"/>
        </w:rPr>
        <w:t>в</w:t>
      </w:r>
      <w:proofErr w:type="gramEnd"/>
      <w:r w:rsidRPr="00435373">
        <w:rPr>
          <w:rFonts w:ascii="Times New Roman" w:hAnsi="Times New Roman" w:cs="Times New Roman"/>
          <w:i/>
          <w:sz w:val="28"/>
          <w:szCs w:val="28"/>
        </w:rPr>
        <w:t xml:space="preserve"> та допоміжних речовин ДД можуть використовуватися відповідні монографії ДФУ, Європейської Фармакопеї або інших авторитетних міжнародних джерел.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Для ДД, які </w:t>
      </w:r>
      <w:proofErr w:type="gramStart"/>
      <w:r w:rsidRPr="00435373">
        <w:rPr>
          <w:rFonts w:ascii="Times New Roman" w:hAnsi="Times New Roman" w:cs="Times New Roman"/>
          <w:i/>
          <w:sz w:val="28"/>
          <w:szCs w:val="28"/>
        </w:rPr>
        <w:t>м</w:t>
      </w:r>
      <w:proofErr w:type="gramEnd"/>
      <w:r w:rsidRPr="00435373">
        <w:rPr>
          <w:rFonts w:ascii="Times New Roman" w:hAnsi="Times New Roman" w:cs="Times New Roman"/>
          <w:i/>
          <w:sz w:val="28"/>
          <w:szCs w:val="28"/>
        </w:rPr>
        <w:t xml:space="preserve">істять </w:t>
      </w:r>
      <w:r w:rsidRPr="00435373">
        <w:rPr>
          <w:rFonts w:ascii="Times New Roman" w:hAnsi="Times New Roman" w:cs="Times New Roman"/>
          <w:b/>
          <w:i/>
          <w:sz w:val="28"/>
          <w:szCs w:val="28"/>
        </w:rPr>
        <w:t>живі мікроорганізми</w:t>
      </w:r>
      <w:r w:rsidRPr="00435373">
        <w:rPr>
          <w:rFonts w:ascii="Times New Roman" w:hAnsi="Times New Roman" w:cs="Times New Roman"/>
          <w:i/>
          <w:sz w:val="28"/>
          <w:szCs w:val="28"/>
        </w:rPr>
        <w:t xml:space="preserve">, їх ідентифікацію проводять згідно зі статтею ДФУ «Живі біотерапевтичні лікарські засоби, призначені для вживання людиною».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Важкі метали.</w:t>
      </w:r>
      <w:r w:rsidRPr="00435373">
        <w:rPr>
          <w:rFonts w:ascii="Times New Roman" w:hAnsi="Times New Roman" w:cs="Times New Roman"/>
          <w:i/>
          <w:sz w:val="28"/>
          <w:szCs w:val="28"/>
        </w:rPr>
        <w:t xml:space="preserve"> Випробування можна проводити відповідно до статей «Важкі метали» (2.4.8) або «Важкі</w:t>
      </w:r>
      <w:r w:rsidRPr="00435373">
        <w:rPr>
          <w:rFonts w:ascii="Times New Roman" w:hAnsi="Times New Roman" w:cs="Times New Roman"/>
          <w:i/>
          <w:sz w:val="28"/>
          <w:szCs w:val="28"/>
          <w:lang w:val="uk-UA"/>
        </w:rPr>
        <w:t xml:space="preserve"> </w:t>
      </w:r>
      <w:r w:rsidRPr="00435373">
        <w:rPr>
          <w:rFonts w:ascii="Times New Roman" w:hAnsi="Times New Roman" w:cs="Times New Roman"/>
          <w:i/>
          <w:sz w:val="28"/>
          <w:szCs w:val="28"/>
        </w:rPr>
        <w:t xml:space="preserve">метали у </w:t>
      </w:r>
      <w:proofErr w:type="gramStart"/>
      <w:r w:rsidRPr="00435373">
        <w:rPr>
          <w:rFonts w:ascii="Times New Roman" w:hAnsi="Times New Roman" w:cs="Times New Roman"/>
          <w:i/>
          <w:sz w:val="28"/>
          <w:szCs w:val="28"/>
        </w:rPr>
        <w:t>л</w:t>
      </w:r>
      <w:proofErr w:type="gramEnd"/>
      <w:r w:rsidRPr="00435373">
        <w:rPr>
          <w:rFonts w:ascii="Times New Roman" w:hAnsi="Times New Roman" w:cs="Times New Roman"/>
          <w:i/>
          <w:sz w:val="28"/>
          <w:szCs w:val="28"/>
        </w:rPr>
        <w:t>ікарській рослинній сировині та лікарських рослинних засобах» (2.4.27).</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Радіонукліди.</w:t>
      </w:r>
      <w:r w:rsidRPr="00435373">
        <w:rPr>
          <w:rFonts w:ascii="Times New Roman" w:hAnsi="Times New Roman" w:cs="Times New Roman"/>
          <w:i/>
          <w:sz w:val="28"/>
          <w:szCs w:val="28"/>
        </w:rPr>
        <w:t xml:space="preserve"> Випробування можна проводити відповідно до статті «Реєстрація та вимірювання радіоактивності» (2.2.66).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Афлотоксини.</w:t>
      </w:r>
      <w:r w:rsidRPr="00435373">
        <w:rPr>
          <w:rFonts w:ascii="Times New Roman" w:hAnsi="Times New Roman" w:cs="Times New Roman"/>
          <w:i/>
          <w:sz w:val="28"/>
          <w:szCs w:val="28"/>
        </w:rPr>
        <w:t xml:space="preserve"> Випробування можна проводити відповідно до вимог статті «Визначення афлотоксину у </w:t>
      </w:r>
      <w:proofErr w:type="gramStart"/>
      <w:r w:rsidRPr="00435373">
        <w:rPr>
          <w:rFonts w:ascii="Times New Roman" w:hAnsi="Times New Roman" w:cs="Times New Roman"/>
          <w:i/>
          <w:sz w:val="28"/>
          <w:szCs w:val="28"/>
        </w:rPr>
        <w:t>л</w:t>
      </w:r>
      <w:proofErr w:type="gramEnd"/>
      <w:r w:rsidRPr="00435373">
        <w:rPr>
          <w:rFonts w:ascii="Times New Roman" w:hAnsi="Times New Roman" w:cs="Times New Roman"/>
          <w:i/>
          <w:sz w:val="28"/>
          <w:szCs w:val="28"/>
        </w:rPr>
        <w:t xml:space="preserve">ікарській рослинній сировині» (2.8.18).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Залишкові кількості пестицидів.</w:t>
      </w:r>
      <w:r w:rsidRPr="00435373">
        <w:rPr>
          <w:rFonts w:ascii="Times New Roman" w:hAnsi="Times New Roman" w:cs="Times New Roman"/>
          <w:i/>
          <w:sz w:val="28"/>
          <w:szCs w:val="28"/>
        </w:rPr>
        <w:t xml:space="preserve"> Випробування можна проводити відповідно до вимог статті «Залишкові кількості пестициді</w:t>
      </w:r>
      <w:proofErr w:type="gramStart"/>
      <w:r w:rsidRPr="00435373">
        <w:rPr>
          <w:rFonts w:ascii="Times New Roman" w:hAnsi="Times New Roman" w:cs="Times New Roman"/>
          <w:i/>
          <w:sz w:val="28"/>
          <w:szCs w:val="28"/>
        </w:rPr>
        <w:t>в</w:t>
      </w:r>
      <w:proofErr w:type="gramEnd"/>
      <w:r w:rsidRPr="00435373">
        <w:rPr>
          <w:rFonts w:ascii="Times New Roman" w:hAnsi="Times New Roman" w:cs="Times New Roman"/>
          <w:i/>
          <w:sz w:val="28"/>
          <w:szCs w:val="28"/>
        </w:rPr>
        <w:t xml:space="preserve">» (2.8.13).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Мікробіологічна чистота.</w:t>
      </w:r>
      <w:r w:rsidRPr="00435373">
        <w:rPr>
          <w:rFonts w:ascii="Times New Roman" w:hAnsi="Times New Roman" w:cs="Times New Roman"/>
          <w:i/>
          <w:sz w:val="28"/>
          <w:szCs w:val="28"/>
        </w:rPr>
        <w:t xml:space="preserve"> Випробування можна проводити відповідно до вимог статей «Мікробіологічна чистота нестерильних лікарських засобів: визначення числа мікроорганізмів» (2.6.12), «Мікробіологічна чистота нестерильних лікарських засобів: випробування на окремі </w:t>
      </w:r>
      <w:proofErr w:type="gramStart"/>
      <w:r w:rsidRPr="00435373">
        <w:rPr>
          <w:rFonts w:ascii="Times New Roman" w:hAnsi="Times New Roman" w:cs="Times New Roman"/>
          <w:i/>
          <w:sz w:val="28"/>
          <w:szCs w:val="28"/>
        </w:rPr>
        <w:t>види м</w:t>
      </w:r>
      <w:proofErr w:type="gramEnd"/>
      <w:r w:rsidRPr="00435373">
        <w:rPr>
          <w:rFonts w:ascii="Times New Roman" w:hAnsi="Times New Roman" w:cs="Times New Roman"/>
          <w:i/>
          <w:sz w:val="28"/>
          <w:szCs w:val="28"/>
        </w:rPr>
        <w:t xml:space="preserve">ікроорганізмів» (2.6.13), «Випробування мікробіологічної чистоти рослинних лікарських засобів для орального застосування та </w:t>
      </w:r>
      <w:proofErr w:type="gramStart"/>
      <w:r w:rsidRPr="00435373">
        <w:rPr>
          <w:rFonts w:ascii="Times New Roman" w:hAnsi="Times New Roman" w:cs="Times New Roman"/>
          <w:i/>
          <w:sz w:val="28"/>
          <w:szCs w:val="28"/>
        </w:rPr>
        <w:t>екстрактів, що використовують для їх виготовлення» (2.6.31), «Мікробіологічна чистота живих біотерапевтичних лікарських засобів: кількісне визначення» (2.6.36), «Мікробіологічне випробування живих біотерапевтичних лікарських засобів: специфічні мікроорганізми» (2.6.38), «Мікробіологічна чистота готових лікарських рослинних засобів для орального застосування та екстрактів</w:t>
      </w:r>
      <w:proofErr w:type="gramEnd"/>
      <w:r w:rsidRPr="00435373">
        <w:rPr>
          <w:rFonts w:ascii="Times New Roman" w:hAnsi="Times New Roman" w:cs="Times New Roman"/>
          <w:i/>
          <w:sz w:val="28"/>
          <w:szCs w:val="28"/>
        </w:rPr>
        <w:t>, що використовують для їх виготовлення» (5.1.8).</w:t>
      </w:r>
    </w:p>
    <w:p w:rsidR="00392915" w:rsidRPr="00435373" w:rsidRDefault="00392915" w:rsidP="00392915">
      <w:pPr>
        <w:shd w:val="clear" w:color="auto" w:fill="FFFFFF"/>
        <w:spacing w:after="0" w:line="240" w:lineRule="auto"/>
        <w:ind w:firstLine="708"/>
        <w:jc w:val="both"/>
        <w:rPr>
          <w:rFonts w:ascii="Times New Roman" w:hAnsi="Times New Roman" w:cs="Times New Roman"/>
          <w:sz w:val="28"/>
          <w:szCs w:val="28"/>
        </w:rPr>
      </w:pPr>
      <w:r w:rsidRPr="00435373">
        <w:rPr>
          <w:rFonts w:ascii="Times New Roman" w:hAnsi="Times New Roman" w:cs="Times New Roman"/>
          <w:b/>
          <w:i/>
          <w:sz w:val="28"/>
          <w:szCs w:val="28"/>
        </w:rPr>
        <w:t>Додаткові випробування.</w:t>
      </w:r>
      <w:r w:rsidRPr="00435373">
        <w:rPr>
          <w:rFonts w:ascii="Times New Roman" w:hAnsi="Times New Roman" w:cs="Times New Roman"/>
          <w:i/>
          <w:sz w:val="28"/>
          <w:szCs w:val="28"/>
        </w:rPr>
        <w:t xml:space="preserve"> </w:t>
      </w:r>
      <w:proofErr w:type="gramStart"/>
      <w:r w:rsidRPr="00435373">
        <w:rPr>
          <w:rFonts w:ascii="Times New Roman" w:hAnsi="Times New Roman" w:cs="Times New Roman"/>
          <w:i/>
          <w:sz w:val="28"/>
          <w:szCs w:val="28"/>
        </w:rPr>
        <w:t>З</w:t>
      </w:r>
      <w:proofErr w:type="gramEnd"/>
      <w:r w:rsidRPr="00435373">
        <w:rPr>
          <w:rFonts w:ascii="Times New Roman" w:hAnsi="Times New Roman" w:cs="Times New Roman"/>
          <w:i/>
          <w:sz w:val="28"/>
          <w:szCs w:val="28"/>
        </w:rPr>
        <w:t xml:space="preserve"> урахуванням даних щодо токсичного впливу деяких компонентів лікарської рослинної сировини, а саме аристолохієвої кислоти, охратоксинів, ерукової кислоти, на організм </w:t>
      </w:r>
      <w:r w:rsidRPr="00435373">
        <w:rPr>
          <w:rFonts w:ascii="Times New Roman" w:hAnsi="Times New Roman" w:cs="Times New Roman"/>
          <w:i/>
          <w:sz w:val="28"/>
          <w:szCs w:val="28"/>
        </w:rPr>
        <w:lastRenderedPageBreak/>
        <w:t>людини, незважаючи на відсутність відповідних нормативних вимог, додатково можна проводити зазначені випробування відповідно до вимог статей «Випробування на вміст аристолохієвих кислот у лікарській рослинній сировині» (2.8.21), «Визначення охратоксину</w:t>
      </w:r>
      <w:proofErr w:type="gramStart"/>
      <w:r w:rsidRPr="00435373">
        <w:rPr>
          <w:rFonts w:ascii="Times New Roman" w:hAnsi="Times New Roman" w:cs="Times New Roman"/>
          <w:i/>
          <w:sz w:val="28"/>
          <w:szCs w:val="28"/>
        </w:rPr>
        <w:t xml:space="preserve"> А</w:t>
      </w:r>
      <w:proofErr w:type="gramEnd"/>
      <w:r w:rsidRPr="00435373">
        <w:rPr>
          <w:rFonts w:ascii="Times New Roman" w:hAnsi="Times New Roman" w:cs="Times New Roman"/>
          <w:i/>
          <w:sz w:val="28"/>
          <w:szCs w:val="28"/>
        </w:rPr>
        <w:t xml:space="preserve"> у лікарській рослинній сировині» (2.8.22), «Сторонні олії у жирних оліях методом тонкошарової хроматографії» (2.4.21), «Сторонні олії у жирних оліях методом газової хроматографії» (2.4.22). Для олієвмісних продуктів можливе додаткове проведення інших випробувань згідно з ДФУ. </w:t>
      </w:r>
      <w:proofErr w:type="gramStart"/>
      <w:r w:rsidRPr="00435373">
        <w:rPr>
          <w:rFonts w:ascii="Times New Roman" w:hAnsi="Times New Roman" w:cs="Times New Roman"/>
          <w:i/>
          <w:sz w:val="28"/>
          <w:szCs w:val="28"/>
        </w:rPr>
        <w:t>З</w:t>
      </w:r>
      <w:proofErr w:type="gramEnd"/>
      <w:r w:rsidRPr="00435373">
        <w:rPr>
          <w:rFonts w:ascii="Times New Roman" w:hAnsi="Times New Roman" w:cs="Times New Roman"/>
          <w:i/>
          <w:sz w:val="28"/>
          <w:szCs w:val="28"/>
        </w:rPr>
        <w:t xml:space="preserve"> урахуванням досвіду країн Європейського Союзу додатково доцільно проводити аналіз вмісту інших токсичних органічних забруднювачів, що можуть потрапляти до лікарської рослинної сировини з навколишнього середовища, а саме діоксинів, фуранів, діоксиноподібних поліхлорованих біфенілів, поліциклічних ароматичних вуглеводнів.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КІЛЬКІСНЕ ВИЗНАЧЕННЯ</w:t>
      </w:r>
      <w:proofErr w:type="gramStart"/>
      <w:r w:rsidRPr="00435373">
        <w:rPr>
          <w:rFonts w:ascii="Times New Roman" w:hAnsi="Times New Roman" w:cs="Times New Roman"/>
          <w:i/>
          <w:sz w:val="28"/>
          <w:szCs w:val="28"/>
        </w:rPr>
        <w:t xml:space="preserve"> Д</w:t>
      </w:r>
      <w:proofErr w:type="gramEnd"/>
      <w:r w:rsidRPr="00435373">
        <w:rPr>
          <w:rFonts w:ascii="Times New Roman" w:hAnsi="Times New Roman" w:cs="Times New Roman"/>
          <w:i/>
          <w:sz w:val="28"/>
          <w:szCs w:val="28"/>
        </w:rPr>
        <w:t xml:space="preserve">ля визначення кількісного вмісту інгредієнтів ДД і/або специфічних допоміжних речовин, таких як консерванти, можуть використовуватися відповідні монографії ДФУ, Європейської Фармакопеї або інших авторитетних міжнародних джерел. Межі вмісту мають бути визначені та обґрунтовані. Для випробувань можуть використовуватись </w:t>
      </w:r>
      <w:proofErr w:type="gramStart"/>
      <w:r w:rsidRPr="00435373">
        <w:rPr>
          <w:rFonts w:ascii="Times New Roman" w:hAnsi="Times New Roman" w:cs="Times New Roman"/>
          <w:i/>
          <w:sz w:val="28"/>
          <w:szCs w:val="28"/>
        </w:rPr>
        <w:t>п</w:t>
      </w:r>
      <w:proofErr w:type="gramEnd"/>
      <w:r w:rsidRPr="00435373">
        <w:rPr>
          <w:rFonts w:ascii="Times New Roman" w:hAnsi="Times New Roman" w:cs="Times New Roman"/>
          <w:i/>
          <w:sz w:val="28"/>
          <w:szCs w:val="28"/>
        </w:rPr>
        <w:t xml:space="preserve">ідхожі валідовані методи.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ПАКУВАННЯ ТА ЗБЕРІГАННЯ</w:t>
      </w:r>
      <w:r w:rsidRPr="00435373">
        <w:rPr>
          <w:rFonts w:ascii="Times New Roman" w:hAnsi="Times New Roman" w:cs="Times New Roman"/>
          <w:i/>
          <w:sz w:val="28"/>
          <w:szCs w:val="28"/>
        </w:rPr>
        <w:t xml:space="preserve"> Пакування та умови зберігання ДД мають відповідати вимогам чинного нормативного законодавства України та забезпечувати якість ДД протягом терміну придатності. Пакування ДД може відповідати вимогам статей ДФУ «Матеріали, використовувані для виробництва контейнерів» (3.1 і </w:t>
      </w:r>
      <w:proofErr w:type="gramStart"/>
      <w:r w:rsidRPr="00435373">
        <w:rPr>
          <w:rFonts w:ascii="Times New Roman" w:hAnsi="Times New Roman" w:cs="Times New Roman"/>
          <w:i/>
          <w:sz w:val="28"/>
          <w:szCs w:val="28"/>
        </w:rPr>
        <w:t>п</w:t>
      </w:r>
      <w:proofErr w:type="gramEnd"/>
      <w:r w:rsidRPr="00435373">
        <w:rPr>
          <w:rFonts w:ascii="Times New Roman" w:hAnsi="Times New Roman" w:cs="Times New Roman"/>
          <w:i/>
          <w:sz w:val="28"/>
          <w:szCs w:val="28"/>
        </w:rPr>
        <w:t xml:space="preserve">ідрозділи) і «Контейнери» (3.2 і підрозділи).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b/>
          <w:i/>
          <w:sz w:val="28"/>
          <w:szCs w:val="28"/>
        </w:rPr>
        <w:t xml:space="preserve">МАРКУВАННЯ </w:t>
      </w:r>
      <w:r w:rsidRPr="00435373">
        <w:rPr>
          <w:rFonts w:ascii="Times New Roman" w:hAnsi="Times New Roman" w:cs="Times New Roman"/>
          <w:i/>
          <w:sz w:val="28"/>
          <w:szCs w:val="28"/>
        </w:rPr>
        <w:t xml:space="preserve">Маркування ДД має відповідати вимогам чинного нормативного законодавства України. Етикетка ДД має містити в доступній для сприймання споживачем формі інформацію, наприклад, </w:t>
      </w:r>
      <w:proofErr w:type="gramStart"/>
      <w:r w:rsidRPr="00435373">
        <w:rPr>
          <w:rFonts w:ascii="Times New Roman" w:hAnsi="Times New Roman" w:cs="Times New Roman"/>
          <w:i/>
          <w:sz w:val="28"/>
          <w:szCs w:val="28"/>
        </w:rPr>
        <w:t>про</w:t>
      </w:r>
      <w:proofErr w:type="gramEnd"/>
      <w:r w:rsidRPr="00435373">
        <w:rPr>
          <w:rFonts w:ascii="Times New Roman" w:hAnsi="Times New Roman" w:cs="Times New Roman"/>
          <w:i/>
          <w:sz w:val="28"/>
          <w:szCs w:val="28"/>
        </w:rPr>
        <w:t>:</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 назву харчового продукту - «дієтична добавка»;</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назву ДД; - назву та повну </w:t>
      </w:r>
      <w:proofErr w:type="gramStart"/>
      <w:r w:rsidRPr="00435373">
        <w:rPr>
          <w:rFonts w:ascii="Times New Roman" w:hAnsi="Times New Roman" w:cs="Times New Roman"/>
          <w:i/>
          <w:sz w:val="28"/>
          <w:szCs w:val="28"/>
        </w:rPr>
        <w:t>адресу й</w:t>
      </w:r>
      <w:proofErr w:type="gramEnd"/>
      <w:r w:rsidRPr="00435373">
        <w:rPr>
          <w:rFonts w:ascii="Times New Roman" w:hAnsi="Times New Roman" w:cs="Times New Roman"/>
          <w:i/>
          <w:sz w:val="28"/>
          <w:szCs w:val="28"/>
        </w:rPr>
        <w:t xml:space="preserve"> телефон виробника, адресу потужностей (об’єкта) виробництва, а для імпортованих ДД-назву, повну адресу й телефон імпортера;</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назву категорій окремих інгредієнтів, що характеризують ДД або вказують на походження </w:t>
      </w:r>
      <w:proofErr w:type="gramStart"/>
      <w:r w:rsidRPr="00435373">
        <w:rPr>
          <w:rFonts w:ascii="Times New Roman" w:hAnsi="Times New Roman" w:cs="Times New Roman"/>
          <w:i/>
          <w:sz w:val="28"/>
          <w:szCs w:val="28"/>
        </w:rPr>
        <w:t>таких</w:t>
      </w:r>
      <w:proofErr w:type="gramEnd"/>
      <w:r w:rsidRPr="00435373">
        <w:rPr>
          <w:rFonts w:ascii="Times New Roman" w:hAnsi="Times New Roman" w:cs="Times New Roman"/>
          <w:i/>
          <w:sz w:val="28"/>
          <w:szCs w:val="28"/>
        </w:rPr>
        <w:t xml:space="preserve"> окремих інгредієнтів (основні, технологічні або органолептичні);</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якісний та кількісний склад інгредієнтів ДД</w:t>
      </w:r>
      <w:r w:rsidRPr="00435373">
        <w:rPr>
          <w:rFonts w:ascii="Times New Roman" w:hAnsi="Times New Roman" w:cs="Times New Roman"/>
          <w:i/>
          <w:sz w:val="28"/>
          <w:szCs w:val="28"/>
          <w:lang w:val="uk-UA"/>
        </w:rPr>
        <w:t xml:space="preserve"> </w:t>
      </w:r>
      <w:r w:rsidRPr="00435373">
        <w:rPr>
          <w:rFonts w:ascii="Times New Roman" w:hAnsi="Times New Roman" w:cs="Times New Roman"/>
          <w:i/>
          <w:sz w:val="28"/>
          <w:szCs w:val="28"/>
        </w:rPr>
        <w:t>кількість нетто продукту у встановлених одиницях вимірювання (вага, об’є</w:t>
      </w:r>
      <w:proofErr w:type="gramStart"/>
      <w:r w:rsidRPr="00435373">
        <w:rPr>
          <w:rFonts w:ascii="Times New Roman" w:hAnsi="Times New Roman" w:cs="Times New Roman"/>
          <w:i/>
          <w:sz w:val="28"/>
          <w:szCs w:val="28"/>
        </w:rPr>
        <w:t>м</w:t>
      </w:r>
      <w:proofErr w:type="gramEnd"/>
      <w:r w:rsidRPr="00435373">
        <w:rPr>
          <w:rFonts w:ascii="Times New Roman" w:hAnsi="Times New Roman" w:cs="Times New Roman"/>
          <w:i/>
          <w:sz w:val="28"/>
          <w:szCs w:val="28"/>
        </w:rPr>
        <w:t xml:space="preserve"> або поштучно);</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кількість (порцію) ДД, рекомендовану для щоденного споживання;</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попередження не перевищувати зазначену рекомендовану кількість (порцію) для щоденного споживання;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калорійність та поживну цінність із зазначенням кількості білків, вуглеводі</w:t>
      </w:r>
      <w:proofErr w:type="gramStart"/>
      <w:r w:rsidRPr="00435373">
        <w:rPr>
          <w:rFonts w:ascii="Times New Roman" w:hAnsi="Times New Roman" w:cs="Times New Roman"/>
          <w:i/>
          <w:sz w:val="28"/>
          <w:szCs w:val="28"/>
        </w:rPr>
        <w:t>в</w:t>
      </w:r>
      <w:proofErr w:type="gramEnd"/>
      <w:r w:rsidRPr="00435373">
        <w:rPr>
          <w:rFonts w:ascii="Times New Roman" w:hAnsi="Times New Roman" w:cs="Times New Roman"/>
          <w:i/>
          <w:sz w:val="28"/>
          <w:szCs w:val="28"/>
        </w:rPr>
        <w:t xml:space="preserve"> </w:t>
      </w:r>
      <w:proofErr w:type="gramStart"/>
      <w:r w:rsidRPr="00435373">
        <w:rPr>
          <w:rFonts w:ascii="Times New Roman" w:hAnsi="Times New Roman" w:cs="Times New Roman"/>
          <w:i/>
          <w:sz w:val="28"/>
          <w:szCs w:val="28"/>
        </w:rPr>
        <w:t>та</w:t>
      </w:r>
      <w:proofErr w:type="gramEnd"/>
      <w:r w:rsidRPr="00435373">
        <w:rPr>
          <w:rFonts w:ascii="Times New Roman" w:hAnsi="Times New Roman" w:cs="Times New Roman"/>
          <w:i/>
          <w:sz w:val="28"/>
          <w:szCs w:val="28"/>
        </w:rPr>
        <w:t xml:space="preserve"> жирів у встановлених одиницях вимірювання на 100 г продукту;</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 вказівку на те, що ДД не слід використовувати як заміну повноцінного раціону харчування;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lastRenderedPageBreak/>
        <w:t xml:space="preserve">- кінцеву дату споживання «Вжити до» або дату виробництва та термін придатності;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номер партії виробництва;</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умови зберігання та використання, якщо ДД потребує певних умов зберігання та використання для забезпечення її безпечності та якості;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застереження про те, що продукт потрібно зберігати в </w:t>
      </w:r>
      <w:proofErr w:type="gramStart"/>
      <w:r w:rsidRPr="00435373">
        <w:rPr>
          <w:rFonts w:ascii="Times New Roman" w:hAnsi="Times New Roman" w:cs="Times New Roman"/>
          <w:i/>
          <w:sz w:val="28"/>
          <w:szCs w:val="28"/>
        </w:rPr>
        <w:t>недоступному</w:t>
      </w:r>
      <w:proofErr w:type="gramEnd"/>
      <w:r w:rsidRPr="00435373">
        <w:rPr>
          <w:rFonts w:ascii="Times New Roman" w:hAnsi="Times New Roman" w:cs="Times New Roman"/>
          <w:i/>
          <w:sz w:val="28"/>
          <w:szCs w:val="28"/>
        </w:rPr>
        <w:t xml:space="preserve"> для дітей місці;</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застереження щодо споживання ДД певними категоріями населення (дітьми, вагітними жінками, літніми людьми, спортсменами та алергіками), якщо такий продукт може негативно впливати на їх здоров’я </w:t>
      </w:r>
      <w:proofErr w:type="gramStart"/>
      <w:r w:rsidRPr="00435373">
        <w:rPr>
          <w:rFonts w:ascii="Times New Roman" w:hAnsi="Times New Roman" w:cs="Times New Roman"/>
          <w:i/>
          <w:sz w:val="28"/>
          <w:szCs w:val="28"/>
        </w:rPr>
        <w:t>у</w:t>
      </w:r>
      <w:proofErr w:type="gramEnd"/>
      <w:r w:rsidRPr="00435373">
        <w:rPr>
          <w:rFonts w:ascii="Times New Roman" w:hAnsi="Times New Roman" w:cs="Times New Roman"/>
          <w:i/>
          <w:sz w:val="28"/>
          <w:szCs w:val="28"/>
        </w:rPr>
        <w:t xml:space="preserve"> разі його споживання; </w:t>
      </w:r>
    </w:p>
    <w:p w:rsidR="00392915" w:rsidRPr="00435373" w:rsidRDefault="00392915" w:rsidP="00392915">
      <w:pPr>
        <w:shd w:val="clear" w:color="auto" w:fill="FFFFFF"/>
        <w:spacing w:after="0" w:line="240" w:lineRule="auto"/>
        <w:ind w:firstLine="708"/>
        <w:jc w:val="both"/>
        <w:rPr>
          <w:rFonts w:ascii="Times New Roman" w:hAnsi="Times New Roman" w:cs="Times New Roman"/>
          <w:i/>
          <w:sz w:val="28"/>
          <w:szCs w:val="28"/>
        </w:rPr>
      </w:pPr>
      <w:r w:rsidRPr="00435373">
        <w:rPr>
          <w:rFonts w:ascii="Times New Roman" w:hAnsi="Times New Roman" w:cs="Times New Roman"/>
          <w:i/>
          <w:sz w:val="28"/>
          <w:szCs w:val="28"/>
        </w:rPr>
        <w:t xml:space="preserve">- наявність або відсутність </w:t>
      </w:r>
      <w:proofErr w:type="gramStart"/>
      <w:r w:rsidRPr="00435373">
        <w:rPr>
          <w:rFonts w:ascii="Times New Roman" w:hAnsi="Times New Roman" w:cs="Times New Roman"/>
          <w:i/>
          <w:sz w:val="28"/>
          <w:szCs w:val="28"/>
        </w:rPr>
        <w:t>у</w:t>
      </w:r>
      <w:proofErr w:type="gramEnd"/>
      <w:r w:rsidRPr="00435373">
        <w:rPr>
          <w:rFonts w:ascii="Times New Roman" w:hAnsi="Times New Roman" w:cs="Times New Roman"/>
          <w:i/>
          <w:sz w:val="28"/>
          <w:szCs w:val="28"/>
        </w:rPr>
        <w:t xml:space="preserve"> складі ДД генетично модифікованих організмів (ГМО);</w:t>
      </w:r>
    </w:p>
    <w:p w:rsidR="00392915" w:rsidRPr="00435373" w:rsidRDefault="00392915" w:rsidP="003F43BA">
      <w:pPr>
        <w:shd w:val="clear" w:color="auto" w:fill="FFFFFF"/>
        <w:spacing w:after="0" w:line="240" w:lineRule="auto"/>
        <w:ind w:firstLine="708"/>
        <w:jc w:val="both"/>
        <w:rPr>
          <w:rFonts w:ascii="Times New Roman" w:hAnsi="Times New Roman" w:cs="Times New Roman"/>
          <w:i/>
          <w:sz w:val="28"/>
          <w:szCs w:val="28"/>
          <w:lang w:val="uk-UA"/>
        </w:rPr>
      </w:pPr>
      <w:r w:rsidRPr="00435373">
        <w:rPr>
          <w:rFonts w:ascii="Times New Roman" w:hAnsi="Times New Roman" w:cs="Times New Roman"/>
          <w:i/>
          <w:sz w:val="28"/>
          <w:szCs w:val="28"/>
        </w:rPr>
        <w:t xml:space="preserve">- якщо в складі ДД є алерген, його назва має бути виділена в списку інгредієнтів </w:t>
      </w:r>
      <w:proofErr w:type="gramStart"/>
      <w:r w:rsidRPr="00435373">
        <w:rPr>
          <w:rFonts w:ascii="Times New Roman" w:hAnsi="Times New Roman" w:cs="Times New Roman"/>
          <w:i/>
          <w:sz w:val="28"/>
          <w:szCs w:val="28"/>
        </w:rPr>
        <w:t>в</w:t>
      </w:r>
      <w:proofErr w:type="gramEnd"/>
      <w:r w:rsidRPr="00435373">
        <w:rPr>
          <w:rFonts w:ascii="Times New Roman" w:hAnsi="Times New Roman" w:cs="Times New Roman"/>
          <w:i/>
          <w:sz w:val="28"/>
          <w:szCs w:val="28"/>
        </w:rPr>
        <w:t xml:space="preserve"> якийсь спосіб, наприклад, жирним шриф</w:t>
      </w:r>
      <w:r w:rsidR="003F43BA" w:rsidRPr="00435373">
        <w:rPr>
          <w:rFonts w:ascii="Times New Roman" w:hAnsi="Times New Roman" w:cs="Times New Roman"/>
          <w:i/>
          <w:sz w:val="28"/>
          <w:szCs w:val="28"/>
        </w:rPr>
        <w:t>том або шрифтом іншого кольору.</w:t>
      </w:r>
    </w:p>
    <w:p w:rsidR="0046393A" w:rsidRPr="00435373" w:rsidRDefault="003F43BA" w:rsidP="0046393A">
      <w:pPr>
        <w:pStyle w:val="a3"/>
        <w:autoSpaceDE w:val="0"/>
        <w:autoSpaceDN w:val="0"/>
        <w:adjustRightInd w:val="0"/>
        <w:spacing w:after="0"/>
        <w:ind w:left="644"/>
        <w:rPr>
          <w:rFonts w:ascii="Times New Roman" w:eastAsia="Times New Roman" w:hAnsi="Times New Roman" w:cs="Times New Roman"/>
          <w:bCs/>
          <w:sz w:val="28"/>
          <w:szCs w:val="28"/>
          <w:lang w:eastAsia="ru-RU"/>
        </w:rPr>
      </w:pPr>
      <w:r w:rsidRPr="00435373">
        <w:rPr>
          <w:rFonts w:ascii="Times New Roman" w:hAnsi="Times New Roman" w:cs="Times New Roman"/>
          <w:b/>
          <w:i/>
          <w:sz w:val="28"/>
          <w:szCs w:val="28"/>
        </w:rPr>
        <w:t>Контрольні запитання</w:t>
      </w:r>
      <w:r w:rsidRPr="00435373">
        <w:rPr>
          <w:rFonts w:ascii="Times New Roman" w:hAnsi="Times New Roman" w:cs="Times New Roman"/>
          <w:sz w:val="28"/>
          <w:szCs w:val="28"/>
        </w:rPr>
        <w:t xml:space="preserve">: </w:t>
      </w:r>
    </w:p>
    <w:p w:rsidR="0046393A" w:rsidRPr="00435373" w:rsidRDefault="005E444E" w:rsidP="0046393A">
      <w:pPr>
        <w:pStyle w:val="a3"/>
        <w:numPr>
          <w:ilvl w:val="0"/>
          <w:numId w:val="12"/>
        </w:numPr>
        <w:autoSpaceDE w:val="0"/>
        <w:autoSpaceDN w:val="0"/>
        <w:adjustRightInd w:val="0"/>
        <w:spacing w:after="0"/>
        <w:rPr>
          <w:rFonts w:ascii="Times New Roman" w:eastAsia="Times New Roman" w:hAnsi="Times New Roman" w:cs="Times New Roman"/>
          <w:bCs/>
          <w:sz w:val="28"/>
          <w:szCs w:val="28"/>
          <w:lang w:eastAsia="ru-RU"/>
        </w:rPr>
      </w:pPr>
      <w:r w:rsidRPr="00435373">
        <w:rPr>
          <w:rFonts w:ascii="Times New Roman" w:eastAsia="Times New Roman" w:hAnsi="Times New Roman" w:cs="Times New Roman"/>
          <w:bCs/>
          <w:sz w:val="28"/>
          <w:szCs w:val="28"/>
          <w:lang w:val="uk-UA" w:eastAsia="ru-RU"/>
        </w:rPr>
        <w:t xml:space="preserve">Надати визначння поняттю </w:t>
      </w:r>
      <w:r w:rsidR="0046393A" w:rsidRPr="00435373">
        <w:rPr>
          <w:rFonts w:ascii="Times New Roman" w:eastAsia="Times New Roman" w:hAnsi="Times New Roman" w:cs="Times New Roman"/>
          <w:bCs/>
          <w:sz w:val="28"/>
          <w:szCs w:val="28"/>
          <w:lang w:eastAsia="ru-RU"/>
        </w:rPr>
        <w:t>«ДД».</w:t>
      </w:r>
    </w:p>
    <w:p w:rsidR="0046393A" w:rsidRPr="00435373" w:rsidRDefault="00F753EE" w:rsidP="0046393A">
      <w:pPr>
        <w:pStyle w:val="a3"/>
        <w:numPr>
          <w:ilvl w:val="0"/>
          <w:numId w:val="12"/>
        </w:numPr>
        <w:autoSpaceDE w:val="0"/>
        <w:autoSpaceDN w:val="0"/>
        <w:adjustRightInd w:val="0"/>
        <w:spacing w:after="0"/>
        <w:rPr>
          <w:rFonts w:ascii="Times New Roman" w:eastAsia="Times New Roman" w:hAnsi="Times New Roman" w:cs="Times New Roman"/>
          <w:bCs/>
          <w:sz w:val="28"/>
          <w:szCs w:val="28"/>
          <w:lang w:eastAsia="ru-RU"/>
        </w:rPr>
      </w:pPr>
      <w:r w:rsidRPr="00435373">
        <w:rPr>
          <w:rFonts w:ascii="Times New Roman" w:eastAsia="Times New Roman" w:hAnsi="Times New Roman" w:cs="Times New Roman"/>
          <w:bCs/>
          <w:sz w:val="28"/>
          <w:szCs w:val="28"/>
          <w:lang w:val="uk-UA" w:eastAsia="ru-RU"/>
        </w:rPr>
        <w:t>Загальні відмінності</w:t>
      </w:r>
      <w:r w:rsidRPr="00435373">
        <w:rPr>
          <w:rFonts w:ascii="Times New Roman" w:eastAsia="Times New Roman" w:hAnsi="Times New Roman" w:cs="Times New Roman"/>
          <w:bCs/>
          <w:sz w:val="28"/>
          <w:szCs w:val="28"/>
          <w:lang w:eastAsia="ru-RU"/>
        </w:rPr>
        <w:t xml:space="preserve"> м</w:t>
      </w:r>
      <w:r w:rsidRPr="00435373">
        <w:rPr>
          <w:rFonts w:ascii="Times New Roman" w:eastAsia="Times New Roman" w:hAnsi="Times New Roman" w:cs="Times New Roman"/>
          <w:bCs/>
          <w:sz w:val="28"/>
          <w:szCs w:val="28"/>
          <w:lang w:val="uk-UA" w:eastAsia="ru-RU"/>
        </w:rPr>
        <w:t>іж</w:t>
      </w:r>
      <w:r w:rsidR="0046393A" w:rsidRPr="00435373">
        <w:rPr>
          <w:rFonts w:ascii="Times New Roman" w:eastAsia="Times New Roman" w:hAnsi="Times New Roman" w:cs="Times New Roman"/>
          <w:bCs/>
          <w:sz w:val="28"/>
          <w:szCs w:val="28"/>
          <w:lang w:eastAsia="ru-RU"/>
        </w:rPr>
        <w:t xml:space="preserve"> </w:t>
      </w:r>
      <w:r w:rsidRPr="00435373">
        <w:rPr>
          <w:rFonts w:ascii="Times New Roman" w:eastAsia="Times New Roman" w:hAnsi="Times New Roman" w:cs="Times New Roman"/>
          <w:bCs/>
          <w:sz w:val="28"/>
          <w:szCs w:val="28"/>
          <w:lang w:eastAsia="ru-RU"/>
        </w:rPr>
        <w:t>лікарськ</w:t>
      </w:r>
      <w:r w:rsidRPr="00435373">
        <w:rPr>
          <w:rFonts w:ascii="Times New Roman" w:eastAsia="Times New Roman" w:hAnsi="Times New Roman" w:cs="Times New Roman"/>
          <w:bCs/>
          <w:sz w:val="28"/>
          <w:szCs w:val="28"/>
          <w:lang w:val="uk-UA" w:eastAsia="ru-RU"/>
        </w:rPr>
        <w:t>и</w:t>
      </w:r>
      <w:r w:rsidRPr="00435373">
        <w:rPr>
          <w:rFonts w:ascii="Times New Roman" w:eastAsia="Times New Roman" w:hAnsi="Times New Roman" w:cs="Times New Roman"/>
          <w:bCs/>
          <w:sz w:val="28"/>
          <w:szCs w:val="28"/>
          <w:lang w:eastAsia="ru-RU"/>
        </w:rPr>
        <w:t>ми</w:t>
      </w:r>
      <w:r w:rsidRPr="00435373">
        <w:rPr>
          <w:rFonts w:ascii="Times New Roman" w:eastAsia="Times New Roman" w:hAnsi="Times New Roman" w:cs="Times New Roman"/>
          <w:bCs/>
          <w:sz w:val="28"/>
          <w:szCs w:val="28"/>
          <w:lang w:val="uk-UA" w:eastAsia="ru-RU"/>
        </w:rPr>
        <w:t xml:space="preserve"> засобами і ДД</w:t>
      </w:r>
      <w:r w:rsidR="0046393A" w:rsidRPr="00435373">
        <w:rPr>
          <w:rFonts w:ascii="Times New Roman" w:eastAsia="Times New Roman" w:hAnsi="Times New Roman" w:cs="Times New Roman"/>
          <w:bCs/>
          <w:sz w:val="28"/>
          <w:szCs w:val="28"/>
          <w:lang w:eastAsia="ru-RU"/>
        </w:rPr>
        <w:t>.</w:t>
      </w:r>
    </w:p>
    <w:p w:rsidR="0046393A" w:rsidRPr="00435373" w:rsidRDefault="005E444E" w:rsidP="0046393A">
      <w:pPr>
        <w:pStyle w:val="a3"/>
        <w:numPr>
          <w:ilvl w:val="0"/>
          <w:numId w:val="12"/>
        </w:numPr>
        <w:autoSpaceDE w:val="0"/>
        <w:autoSpaceDN w:val="0"/>
        <w:adjustRightInd w:val="0"/>
        <w:spacing w:after="0"/>
        <w:rPr>
          <w:rFonts w:ascii="Times New Roman" w:eastAsia="Times New Roman" w:hAnsi="Times New Roman" w:cs="Times New Roman"/>
          <w:bCs/>
          <w:sz w:val="28"/>
          <w:szCs w:val="28"/>
          <w:lang w:eastAsia="ru-RU"/>
        </w:rPr>
      </w:pPr>
      <w:r w:rsidRPr="00435373">
        <w:rPr>
          <w:rFonts w:ascii="Times New Roman" w:eastAsia="Times New Roman" w:hAnsi="Times New Roman" w:cs="Times New Roman"/>
          <w:bCs/>
          <w:sz w:val="28"/>
          <w:szCs w:val="28"/>
          <w:lang w:eastAsia="ru-RU"/>
        </w:rPr>
        <w:t>Клас</w:t>
      </w:r>
      <w:r w:rsidR="0046393A" w:rsidRPr="00435373">
        <w:rPr>
          <w:rFonts w:ascii="Times New Roman" w:eastAsia="Times New Roman" w:hAnsi="Times New Roman" w:cs="Times New Roman"/>
          <w:bCs/>
          <w:sz w:val="28"/>
          <w:szCs w:val="28"/>
          <w:lang w:eastAsia="ru-RU"/>
        </w:rPr>
        <w:t>иф</w:t>
      </w:r>
      <w:r w:rsidR="00F753EE" w:rsidRPr="00435373">
        <w:rPr>
          <w:rFonts w:ascii="Times New Roman" w:eastAsia="Times New Roman" w:hAnsi="Times New Roman" w:cs="Times New Roman"/>
          <w:bCs/>
          <w:sz w:val="28"/>
          <w:szCs w:val="28"/>
          <w:lang w:val="uk-UA" w:eastAsia="ru-RU"/>
        </w:rPr>
        <w:t>ік</w:t>
      </w:r>
      <w:r w:rsidRPr="00435373">
        <w:rPr>
          <w:rFonts w:ascii="Times New Roman" w:eastAsia="Times New Roman" w:hAnsi="Times New Roman" w:cs="Times New Roman"/>
          <w:bCs/>
          <w:sz w:val="28"/>
          <w:szCs w:val="28"/>
          <w:lang w:eastAsia="ru-RU"/>
        </w:rPr>
        <w:t>ац</w:t>
      </w:r>
      <w:r w:rsidRPr="00435373">
        <w:rPr>
          <w:rFonts w:ascii="Times New Roman" w:eastAsia="Times New Roman" w:hAnsi="Times New Roman" w:cs="Times New Roman"/>
          <w:bCs/>
          <w:sz w:val="28"/>
          <w:szCs w:val="28"/>
          <w:lang w:val="uk-UA" w:eastAsia="ru-RU"/>
        </w:rPr>
        <w:t>і</w:t>
      </w:r>
      <w:r w:rsidR="0046393A" w:rsidRPr="00435373">
        <w:rPr>
          <w:rFonts w:ascii="Times New Roman" w:eastAsia="Times New Roman" w:hAnsi="Times New Roman" w:cs="Times New Roman"/>
          <w:bCs/>
          <w:sz w:val="28"/>
          <w:szCs w:val="28"/>
          <w:lang w:eastAsia="ru-RU"/>
        </w:rPr>
        <w:t>я ДД.</w:t>
      </w:r>
    </w:p>
    <w:p w:rsidR="0046393A" w:rsidRPr="00435373" w:rsidRDefault="00F753EE" w:rsidP="0046393A">
      <w:pPr>
        <w:pStyle w:val="a3"/>
        <w:numPr>
          <w:ilvl w:val="0"/>
          <w:numId w:val="12"/>
        </w:numPr>
        <w:autoSpaceDE w:val="0"/>
        <w:autoSpaceDN w:val="0"/>
        <w:adjustRightInd w:val="0"/>
        <w:spacing w:after="0"/>
        <w:rPr>
          <w:rFonts w:ascii="Times New Roman" w:eastAsia="Times New Roman" w:hAnsi="Times New Roman" w:cs="Times New Roman"/>
          <w:bCs/>
          <w:sz w:val="28"/>
          <w:szCs w:val="28"/>
          <w:lang w:eastAsia="ru-RU"/>
        </w:rPr>
      </w:pPr>
      <w:r w:rsidRPr="00435373">
        <w:rPr>
          <w:rFonts w:ascii="Times New Roman" w:eastAsia="Times New Roman" w:hAnsi="Times New Roman" w:cs="Times New Roman"/>
          <w:bCs/>
          <w:sz w:val="28"/>
          <w:szCs w:val="28"/>
          <w:lang w:val="uk-UA" w:eastAsia="ru-RU"/>
        </w:rPr>
        <w:t>Загальні</w:t>
      </w:r>
      <w:r w:rsidR="0046393A" w:rsidRPr="00435373">
        <w:rPr>
          <w:rFonts w:ascii="Times New Roman" w:eastAsia="Times New Roman" w:hAnsi="Times New Roman" w:cs="Times New Roman"/>
          <w:bCs/>
          <w:sz w:val="28"/>
          <w:szCs w:val="28"/>
          <w:lang w:eastAsia="ru-RU"/>
        </w:rPr>
        <w:t xml:space="preserve"> принцип</w:t>
      </w:r>
      <w:r w:rsidR="005E444E" w:rsidRPr="00435373">
        <w:rPr>
          <w:rFonts w:ascii="Times New Roman" w:eastAsia="Times New Roman" w:hAnsi="Times New Roman" w:cs="Times New Roman"/>
          <w:bCs/>
          <w:sz w:val="28"/>
          <w:szCs w:val="28"/>
          <w:lang w:val="uk-UA" w:eastAsia="ru-RU"/>
        </w:rPr>
        <w:t>и</w:t>
      </w:r>
      <w:r w:rsidR="0046393A" w:rsidRPr="00435373">
        <w:rPr>
          <w:rFonts w:ascii="Times New Roman" w:eastAsia="Times New Roman" w:hAnsi="Times New Roman" w:cs="Times New Roman"/>
          <w:bCs/>
          <w:sz w:val="28"/>
          <w:szCs w:val="28"/>
          <w:lang w:eastAsia="ru-RU"/>
        </w:rPr>
        <w:t xml:space="preserve"> </w:t>
      </w:r>
      <w:r w:rsidR="005E444E" w:rsidRPr="00435373">
        <w:rPr>
          <w:rFonts w:ascii="Times New Roman" w:eastAsia="Times New Roman" w:hAnsi="Times New Roman" w:cs="Times New Roman"/>
          <w:bCs/>
          <w:sz w:val="28"/>
          <w:szCs w:val="28"/>
          <w:lang w:val="uk-UA" w:eastAsia="ru-RU"/>
        </w:rPr>
        <w:t>використання</w:t>
      </w:r>
      <w:r w:rsidR="0046393A" w:rsidRPr="00435373">
        <w:rPr>
          <w:rFonts w:ascii="Times New Roman" w:eastAsia="Times New Roman" w:hAnsi="Times New Roman" w:cs="Times New Roman"/>
          <w:bCs/>
          <w:sz w:val="28"/>
          <w:szCs w:val="28"/>
          <w:lang w:eastAsia="ru-RU"/>
        </w:rPr>
        <w:t xml:space="preserve"> ДД.</w:t>
      </w:r>
    </w:p>
    <w:p w:rsidR="0046393A" w:rsidRPr="00435373" w:rsidRDefault="0046393A" w:rsidP="0046393A">
      <w:pPr>
        <w:pStyle w:val="a3"/>
        <w:numPr>
          <w:ilvl w:val="0"/>
          <w:numId w:val="12"/>
        </w:numPr>
        <w:autoSpaceDE w:val="0"/>
        <w:autoSpaceDN w:val="0"/>
        <w:adjustRightInd w:val="0"/>
        <w:spacing w:after="0"/>
        <w:rPr>
          <w:rFonts w:ascii="Times New Roman" w:eastAsia="Times New Roman" w:hAnsi="Times New Roman" w:cs="Times New Roman"/>
          <w:bCs/>
          <w:sz w:val="28"/>
          <w:szCs w:val="28"/>
          <w:lang w:eastAsia="ru-RU"/>
        </w:rPr>
      </w:pPr>
      <w:r w:rsidRPr="00435373">
        <w:rPr>
          <w:rFonts w:ascii="Times New Roman" w:eastAsia="Times New Roman" w:hAnsi="Times New Roman" w:cs="Times New Roman"/>
          <w:bCs/>
          <w:sz w:val="28"/>
          <w:szCs w:val="28"/>
          <w:lang w:eastAsia="ru-RU"/>
        </w:rPr>
        <w:t>Характеристика</w:t>
      </w:r>
      <w:r w:rsidR="005E444E" w:rsidRPr="00435373">
        <w:rPr>
          <w:rFonts w:ascii="Times New Roman" w:eastAsia="Times New Roman" w:hAnsi="Times New Roman" w:cs="Times New Roman"/>
          <w:bCs/>
          <w:sz w:val="28"/>
          <w:szCs w:val="28"/>
          <w:lang w:eastAsia="ru-RU"/>
        </w:rPr>
        <w:t xml:space="preserve"> груп</w:t>
      </w:r>
      <w:r w:rsidR="005E444E" w:rsidRPr="00435373">
        <w:rPr>
          <w:rFonts w:ascii="Times New Roman" w:eastAsia="Times New Roman" w:hAnsi="Times New Roman" w:cs="Times New Roman"/>
          <w:bCs/>
          <w:sz w:val="28"/>
          <w:szCs w:val="28"/>
          <w:lang w:val="uk-UA" w:eastAsia="ru-RU"/>
        </w:rPr>
        <w:t>и</w:t>
      </w:r>
      <w:r w:rsidRPr="00435373">
        <w:rPr>
          <w:rFonts w:ascii="Times New Roman" w:eastAsia="Times New Roman" w:hAnsi="Times New Roman" w:cs="Times New Roman"/>
          <w:bCs/>
          <w:sz w:val="28"/>
          <w:szCs w:val="28"/>
          <w:lang w:eastAsia="ru-RU"/>
        </w:rPr>
        <w:t xml:space="preserve"> нутрицевти</w:t>
      </w:r>
      <w:r w:rsidR="005E444E" w:rsidRPr="00435373">
        <w:rPr>
          <w:rFonts w:ascii="Times New Roman" w:eastAsia="Times New Roman" w:hAnsi="Times New Roman" w:cs="Times New Roman"/>
          <w:bCs/>
          <w:sz w:val="28"/>
          <w:szCs w:val="28"/>
          <w:lang w:val="uk-UA" w:eastAsia="ru-RU"/>
        </w:rPr>
        <w:t>і</w:t>
      </w:r>
      <w:r w:rsidRPr="00435373">
        <w:rPr>
          <w:rFonts w:ascii="Times New Roman" w:eastAsia="Times New Roman" w:hAnsi="Times New Roman" w:cs="Times New Roman"/>
          <w:bCs/>
          <w:sz w:val="28"/>
          <w:szCs w:val="28"/>
          <w:lang w:eastAsia="ru-RU"/>
        </w:rPr>
        <w:t xml:space="preserve">ков. </w:t>
      </w:r>
      <w:r w:rsidR="005E444E" w:rsidRPr="00435373">
        <w:rPr>
          <w:rFonts w:ascii="Times New Roman" w:eastAsia="Times New Roman" w:hAnsi="Times New Roman" w:cs="Times New Roman"/>
          <w:bCs/>
          <w:sz w:val="28"/>
          <w:szCs w:val="28"/>
          <w:lang w:val="uk-UA" w:eastAsia="ru-RU"/>
        </w:rPr>
        <w:t>Навести приклади</w:t>
      </w:r>
      <w:r w:rsidRPr="00435373">
        <w:rPr>
          <w:rFonts w:ascii="Times New Roman" w:eastAsia="Times New Roman" w:hAnsi="Times New Roman" w:cs="Times New Roman"/>
          <w:bCs/>
          <w:sz w:val="28"/>
          <w:szCs w:val="28"/>
          <w:lang w:eastAsia="ru-RU"/>
        </w:rPr>
        <w:t>.</w:t>
      </w:r>
    </w:p>
    <w:p w:rsidR="0046393A" w:rsidRPr="00435373" w:rsidRDefault="0046393A" w:rsidP="0046393A">
      <w:pPr>
        <w:pStyle w:val="a3"/>
        <w:numPr>
          <w:ilvl w:val="0"/>
          <w:numId w:val="12"/>
        </w:numPr>
        <w:autoSpaceDE w:val="0"/>
        <w:autoSpaceDN w:val="0"/>
        <w:adjustRightInd w:val="0"/>
        <w:spacing w:after="0"/>
        <w:rPr>
          <w:rFonts w:ascii="Times New Roman" w:eastAsia="Times New Roman" w:hAnsi="Times New Roman" w:cs="Times New Roman"/>
          <w:bCs/>
          <w:sz w:val="28"/>
          <w:szCs w:val="28"/>
          <w:lang w:eastAsia="ru-RU"/>
        </w:rPr>
      </w:pPr>
      <w:r w:rsidRPr="00435373">
        <w:rPr>
          <w:rFonts w:ascii="Times New Roman" w:eastAsia="Times New Roman" w:hAnsi="Times New Roman" w:cs="Times New Roman"/>
          <w:bCs/>
          <w:sz w:val="28"/>
          <w:szCs w:val="28"/>
          <w:lang w:eastAsia="ru-RU"/>
        </w:rPr>
        <w:t>Характеристика</w:t>
      </w:r>
      <w:r w:rsidR="005E444E" w:rsidRPr="00435373">
        <w:rPr>
          <w:rFonts w:ascii="Times New Roman" w:eastAsia="Times New Roman" w:hAnsi="Times New Roman" w:cs="Times New Roman"/>
          <w:bCs/>
          <w:sz w:val="28"/>
          <w:szCs w:val="28"/>
          <w:lang w:eastAsia="ru-RU"/>
        </w:rPr>
        <w:t xml:space="preserve"> груп</w:t>
      </w:r>
      <w:r w:rsidR="005E444E" w:rsidRPr="00435373">
        <w:rPr>
          <w:rFonts w:ascii="Times New Roman" w:eastAsia="Times New Roman" w:hAnsi="Times New Roman" w:cs="Times New Roman"/>
          <w:bCs/>
          <w:sz w:val="28"/>
          <w:szCs w:val="28"/>
          <w:lang w:val="uk-UA" w:eastAsia="ru-RU"/>
        </w:rPr>
        <w:t>и</w:t>
      </w:r>
      <w:r w:rsidRPr="00435373">
        <w:rPr>
          <w:rFonts w:ascii="Times New Roman" w:eastAsia="Times New Roman" w:hAnsi="Times New Roman" w:cs="Times New Roman"/>
          <w:bCs/>
          <w:sz w:val="28"/>
          <w:szCs w:val="28"/>
          <w:lang w:eastAsia="ru-RU"/>
        </w:rPr>
        <w:t xml:space="preserve"> парафармацевтик</w:t>
      </w:r>
      <w:r w:rsidR="005E444E" w:rsidRPr="00435373">
        <w:rPr>
          <w:rFonts w:ascii="Times New Roman" w:eastAsia="Times New Roman" w:hAnsi="Times New Roman" w:cs="Times New Roman"/>
          <w:bCs/>
          <w:sz w:val="28"/>
          <w:szCs w:val="28"/>
          <w:lang w:val="uk-UA" w:eastAsia="ru-RU"/>
        </w:rPr>
        <w:t>і</w:t>
      </w:r>
      <w:proofErr w:type="gramStart"/>
      <w:r w:rsidRPr="00435373">
        <w:rPr>
          <w:rFonts w:ascii="Times New Roman" w:eastAsia="Times New Roman" w:hAnsi="Times New Roman" w:cs="Times New Roman"/>
          <w:bCs/>
          <w:sz w:val="28"/>
          <w:szCs w:val="28"/>
          <w:lang w:eastAsia="ru-RU"/>
        </w:rPr>
        <w:t>в</w:t>
      </w:r>
      <w:proofErr w:type="gramEnd"/>
      <w:r w:rsidRPr="00435373">
        <w:rPr>
          <w:rFonts w:ascii="Times New Roman" w:eastAsia="Times New Roman" w:hAnsi="Times New Roman" w:cs="Times New Roman"/>
          <w:bCs/>
          <w:sz w:val="28"/>
          <w:szCs w:val="28"/>
          <w:lang w:eastAsia="ru-RU"/>
        </w:rPr>
        <w:t xml:space="preserve">. </w:t>
      </w:r>
    </w:p>
    <w:p w:rsidR="003F43BA" w:rsidRPr="00435373" w:rsidRDefault="005E444E" w:rsidP="007467DC">
      <w:pPr>
        <w:pStyle w:val="a3"/>
        <w:numPr>
          <w:ilvl w:val="0"/>
          <w:numId w:val="12"/>
        </w:numPr>
        <w:autoSpaceDE w:val="0"/>
        <w:autoSpaceDN w:val="0"/>
        <w:adjustRightInd w:val="0"/>
        <w:spacing w:after="0"/>
        <w:rPr>
          <w:rFonts w:ascii="Times New Roman" w:eastAsia="Times New Roman" w:hAnsi="Times New Roman" w:cs="Times New Roman"/>
          <w:bCs/>
          <w:sz w:val="28"/>
          <w:szCs w:val="28"/>
          <w:lang w:eastAsia="ru-RU"/>
        </w:rPr>
      </w:pPr>
      <w:r w:rsidRPr="00435373">
        <w:rPr>
          <w:rFonts w:ascii="Times New Roman" w:eastAsia="Times New Roman" w:hAnsi="Times New Roman" w:cs="Times New Roman"/>
          <w:bCs/>
          <w:sz w:val="28"/>
          <w:szCs w:val="28"/>
          <w:lang w:val="uk-UA" w:eastAsia="ru-RU"/>
        </w:rPr>
        <w:t xml:space="preserve">Надати приклади поняттю </w:t>
      </w:r>
      <w:r w:rsidRPr="00435373">
        <w:rPr>
          <w:rFonts w:ascii="Times New Roman" w:eastAsia="Times New Roman" w:hAnsi="Times New Roman" w:cs="Times New Roman"/>
          <w:bCs/>
          <w:sz w:val="28"/>
          <w:szCs w:val="28"/>
          <w:lang w:eastAsia="ru-RU"/>
        </w:rPr>
        <w:t>«проб</w:t>
      </w:r>
      <w:r w:rsidRPr="00435373">
        <w:rPr>
          <w:rFonts w:ascii="Times New Roman" w:eastAsia="Times New Roman" w:hAnsi="Times New Roman" w:cs="Times New Roman"/>
          <w:bCs/>
          <w:sz w:val="28"/>
          <w:szCs w:val="28"/>
          <w:lang w:val="uk-UA" w:eastAsia="ru-RU"/>
        </w:rPr>
        <w:t>і</w:t>
      </w:r>
      <w:r w:rsidR="0046393A" w:rsidRPr="00435373">
        <w:rPr>
          <w:rFonts w:ascii="Times New Roman" w:eastAsia="Times New Roman" w:hAnsi="Times New Roman" w:cs="Times New Roman"/>
          <w:bCs/>
          <w:sz w:val="28"/>
          <w:szCs w:val="28"/>
          <w:lang w:eastAsia="ru-RU"/>
        </w:rPr>
        <w:t>отики», «пре</w:t>
      </w:r>
      <w:r w:rsidRPr="00435373">
        <w:rPr>
          <w:rFonts w:ascii="Times New Roman" w:eastAsia="Times New Roman" w:hAnsi="Times New Roman" w:cs="Times New Roman"/>
          <w:bCs/>
          <w:sz w:val="28"/>
          <w:szCs w:val="28"/>
          <w:lang w:eastAsia="ru-RU"/>
        </w:rPr>
        <w:t>б</w:t>
      </w:r>
      <w:r w:rsidRPr="00435373">
        <w:rPr>
          <w:rFonts w:ascii="Times New Roman" w:eastAsia="Times New Roman" w:hAnsi="Times New Roman" w:cs="Times New Roman"/>
          <w:bCs/>
          <w:sz w:val="28"/>
          <w:szCs w:val="28"/>
          <w:lang w:val="uk-UA" w:eastAsia="ru-RU"/>
        </w:rPr>
        <w:t>і</w:t>
      </w:r>
      <w:r w:rsidR="0046393A" w:rsidRPr="00435373">
        <w:rPr>
          <w:rFonts w:ascii="Times New Roman" w:eastAsia="Times New Roman" w:hAnsi="Times New Roman" w:cs="Times New Roman"/>
          <w:bCs/>
          <w:sz w:val="28"/>
          <w:szCs w:val="28"/>
          <w:lang w:eastAsia="ru-RU"/>
        </w:rPr>
        <w:t>отики», «синб</w:t>
      </w:r>
      <w:r w:rsidRPr="00435373">
        <w:rPr>
          <w:rFonts w:ascii="Times New Roman" w:eastAsia="Times New Roman" w:hAnsi="Times New Roman" w:cs="Times New Roman"/>
          <w:bCs/>
          <w:sz w:val="28"/>
          <w:szCs w:val="28"/>
          <w:lang w:val="uk-UA" w:eastAsia="ru-RU"/>
        </w:rPr>
        <w:t>і</w:t>
      </w:r>
      <w:r w:rsidR="0046393A" w:rsidRPr="00435373">
        <w:rPr>
          <w:rFonts w:ascii="Times New Roman" w:eastAsia="Times New Roman" w:hAnsi="Times New Roman" w:cs="Times New Roman"/>
          <w:bCs/>
          <w:sz w:val="28"/>
          <w:szCs w:val="28"/>
          <w:lang w:eastAsia="ru-RU"/>
        </w:rPr>
        <w:t xml:space="preserve">отики». </w:t>
      </w:r>
      <w:r w:rsidRPr="00435373">
        <w:rPr>
          <w:rFonts w:ascii="Times New Roman" w:eastAsia="Times New Roman" w:hAnsi="Times New Roman" w:cs="Times New Roman"/>
          <w:bCs/>
          <w:sz w:val="28"/>
          <w:szCs w:val="28"/>
          <w:lang w:val="uk-UA" w:eastAsia="ru-RU"/>
        </w:rPr>
        <w:t>Навести</w:t>
      </w:r>
      <w:r w:rsidRPr="00435373">
        <w:rPr>
          <w:rFonts w:ascii="Times New Roman" w:eastAsia="Times New Roman" w:hAnsi="Times New Roman" w:cs="Times New Roman"/>
          <w:bCs/>
          <w:sz w:val="28"/>
          <w:szCs w:val="28"/>
          <w:lang w:eastAsia="ru-RU"/>
        </w:rPr>
        <w:t xml:space="preserve"> при</w:t>
      </w:r>
      <w:r w:rsidRPr="00435373">
        <w:rPr>
          <w:rFonts w:ascii="Times New Roman" w:eastAsia="Times New Roman" w:hAnsi="Times New Roman" w:cs="Times New Roman"/>
          <w:bCs/>
          <w:sz w:val="28"/>
          <w:szCs w:val="28"/>
          <w:lang w:val="uk-UA" w:eastAsia="ru-RU"/>
        </w:rPr>
        <w:t>клади</w:t>
      </w:r>
      <w:r w:rsidR="0046393A" w:rsidRPr="00435373">
        <w:rPr>
          <w:rFonts w:ascii="Times New Roman" w:eastAsia="Times New Roman" w:hAnsi="Times New Roman" w:cs="Times New Roman"/>
          <w:bCs/>
          <w:sz w:val="28"/>
          <w:szCs w:val="28"/>
          <w:lang w:eastAsia="ru-RU"/>
        </w:rPr>
        <w:t>.</w:t>
      </w:r>
    </w:p>
    <w:p w:rsidR="003F43BA" w:rsidRPr="00435373" w:rsidRDefault="003F43BA" w:rsidP="003F43BA">
      <w:pPr>
        <w:jc w:val="both"/>
        <w:rPr>
          <w:rFonts w:ascii="Times New Roman" w:hAnsi="Times New Roman" w:cs="Times New Roman"/>
          <w:sz w:val="28"/>
          <w:szCs w:val="28"/>
          <w:lang w:val="uk-UA"/>
        </w:rPr>
      </w:pPr>
      <w:r w:rsidRPr="00435373">
        <w:rPr>
          <w:rFonts w:ascii="Times New Roman" w:hAnsi="Times New Roman" w:cs="Times New Roman"/>
          <w:b/>
          <w:i/>
          <w:sz w:val="28"/>
          <w:szCs w:val="28"/>
        </w:rPr>
        <w:t>Тестові завдання</w:t>
      </w:r>
      <w:r w:rsidRPr="00435373">
        <w:rPr>
          <w:rFonts w:ascii="Times New Roman" w:hAnsi="Times New Roman" w:cs="Times New Roman"/>
          <w:sz w:val="28"/>
          <w:szCs w:val="28"/>
        </w:rPr>
        <w:t>:</w:t>
      </w:r>
    </w:p>
    <w:p w:rsidR="000C5BB1" w:rsidRPr="00435373" w:rsidRDefault="000C5BB1" w:rsidP="000C5BB1">
      <w:pPr>
        <w:widowControl w:val="0"/>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Наука, яка вивчає поживні речовини та інші компоненти, що містяться в продовольчій сировині та харчових продуктах, їх дію і взаємодію, роль в підтримці здоров'я або виникненні захворювань,</w:t>
      </w:r>
      <w:r w:rsidRPr="00435373">
        <w:rPr>
          <w:rFonts w:ascii="Times New Roman" w:eastAsia="Times New Roman" w:hAnsi="Times New Roman" w:cs="Times New Roman"/>
          <w:spacing w:val="-2"/>
          <w:sz w:val="28"/>
          <w:szCs w:val="28"/>
          <w:lang w:val="uk-UA" w:eastAsia="ru-RU"/>
        </w:rPr>
        <w:t xml:space="preserve"> а також норми і характеристики споживання продуктів харчування, </w:t>
      </w:r>
      <w:r w:rsidRPr="00435373">
        <w:rPr>
          <w:rFonts w:ascii="Times New Roman" w:eastAsia="Times New Roman" w:hAnsi="Times New Roman" w:cs="Times New Roman"/>
          <w:spacing w:val="2"/>
          <w:sz w:val="28"/>
          <w:szCs w:val="28"/>
          <w:lang w:val="uk-UA" w:eastAsia="ru-RU"/>
        </w:rPr>
        <w:t>називається:</w:t>
      </w:r>
    </w:p>
    <w:p w:rsidR="000C5BB1" w:rsidRPr="00435373" w:rsidRDefault="000C5BB1" w:rsidP="000C5BB1">
      <w:pPr>
        <w:widowControl w:val="0"/>
        <w:numPr>
          <w:ilvl w:val="0"/>
          <w:numId w:val="14"/>
        </w:numPr>
        <w:shd w:val="clear" w:color="auto" w:fill="FFFFFF"/>
        <w:autoSpaceDE w:val="0"/>
        <w:autoSpaceDN w:val="0"/>
        <w:adjustRightInd w:val="0"/>
        <w:spacing w:after="0" w:line="240" w:lineRule="auto"/>
        <w:ind w:right="-201"/>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Нутриціологія</w:t>
      </w:r>
    </w:p>
    <w:p w:rsidR="000C5BB1" w:rsidRPr="00435373" w:rsidRDefault="000C5BB1" w:rsidP="000C5BB1">
      <w:pPr>
        <w:widowControl w:val="0"/>
        <w:numPr>
          <w:ilvl w:val="0"/>
          <w:numId w:val="14"/>
        </w:numPr>
        <w:shd w:val="clear" w:color="auto" w:fill="FFFFFF"/>
        <w:autoSpaceDE w:val="0"/>
        <w:autoSpaceDN w:val="0"/>
        <w:adjustRightInd w:val="0"/>
        <w:spacing w:after="0" w:line="240" w:lineRule="auto"/>
        <w:ind w:right="-201"/>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Броматологія</w:t>
      </w:r>
    </w:p>
    <w:p w:rsidR="000C5BB1" w:rsidRPr="00435373" w:rsidRDefault="000C5BB1" w:rsidP="000C5BB1">
      <w:pPr>
        <w:widowControl w:val="0"/>
        <w:numPr>
          <w:ilvl w:val="0"/>
          <w:numId w:val="14"/>
        </w:numPr>
        <w:shd w:val="clear" w:color="auto" w:fill="FFFFFF"/>
        <w:autoSpaceDE w:val="0"/>
        <w:autoSpaceDN w:val="0"/>
        <w:adjustRightInd w:val="0"/>
        <w:spacing w:after="0" w:line="240" w:lineRule="auto"/>
        <w:ind w:right="-201"/>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Гігієна харчування</w:t>
      </w:r>
    </w:p>
    <w:p w:rsidR="000C5BB1" w:rsidRPr="00435373" w:rsidRDefault="000C5BB1" w:rsidP="000C5BB1">
      <w:pPr>
        <w:widowControl w:val="0"/>
        <w:numPr>
          <w:ilvl w:val="0"/>
          <w:numId w:val="14"/>
        </w:numPr>
        <w:shd w:val="clear" w:color="auto" w:fill="FFFFFF"/>
        <w:autoSpaceDE w:val="0"/>
        <w:autoSpaceDN w:val="0"/>
        <w:adjustRightInd w:val="0"/>
        <w:spacing w:after="0" w:line="240" w:lineRule="auto"/>
        <w:ind w:right="-201"/>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Дієтологія</w:t>
      </w:r>
    </w:p>
    <w:p w:rsidR="000C5BB1" w:rsidRPr="00435373" w:rsidRDefault="000C5BB1" w:rsidP="000C5BB1">
      <w:pPr>
        <w:widowControl w:val="0"/>
        <w:numPr>
          <w:ilvl w:val="0"/>
          <w:numId w:val="14"/>
        </w:numPr>
        <w:shd w:val="clear" w:color="auto" w:fill="FFFFFF"/>
        <w:autoSpaceDE w:val="0"/>
        <w:autoSpaceDN w:val="0"/>
        <w:adjustRightInd w:val="0"/>
        <w:spacing w:after="0" w:line="240" w:lineRule="auto"/>
        <w:ind w:right="-201"/>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Харчова хімія</w:t>
      </w:r>
    </w:p>
    <w:p w:rsidR="000C5BB1" w:rsidRPr="00435373" w:rsidRDefault="000C5BB1" w:rsidP="000C5BB1">
      <w:pPr>
        <w:widowControl w:val="0"/>
        <w:shd w:val="clear" w:color="auto" w:fill="FFFFFF"/>
        <w:autoSpaceDE w:val="0"/>
        <w:autoSpaceDN w:val="0"/>
        <w:adjustRightInd w:val="0"/>
        <w:spacing w:after="0" w:line="240" w:lineRule="auto"/>
        <w:ind w:right="-201"/>
        <w:jc w:val="both"/>
        <w:rPr>
          <w:rFonts w:ascii="Times New Roman" w:eastAsia="Times New Roman" w:hAnsi="Times New Roman" w:cs="Times New Roman"/>
          <w:spacing w:val="2"/>
          <w:sz w:val="28"/>
          <w:szCs w:val="28"/>
          <w:lang w:val="uk-UA" w:eastAsia="ru-RU"/>
        </w:rPr>
      </w:pPr>
    </w:p>
    <w:p w:rsidR="000C5BB1" w:rsidRPr="00435373" w:rsidRDefault="000C5BB1" w:rsidP="000C5BB1">
      <w:pPr>
        <w:widowControl w:val="0"/>
        <w:numPr>
          <w:ilvl w:val="0"/>
          <w:numId w:val="15"/>
        </w:numPr>
        <w:shd w:val="clear" w:color="auto" w:fill="FFFFFF"/>
        <w:autoSpaceDE w:val="0"/>
        <w:autoSpaceDN w:val="0"/>
        <w:adjustRightInd w:val="0"/>
        <w:spacing w:after="0" w:line="240" w:lineRule="auto"/>
        <w:ind w:right="-201"/>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Основні поживні речовини, які споживаються в добовій дозі близько десятків і сотень грамів і забезпечують головним чином енергетичну та пластичну функції – це:</w:t>
      </w:r>
    </w:p>
    <w:p w:rsidR="000C5BB1" w:rsidRPr="00435373" w:rsidRDefault="000C5BB1" w:rsidP="000C5BB1">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bookmarkStart w:id="0" w:name="_Hlk1565173"/>
      <w:r w:rsidRPr="00435373">
        <w:rPr>
          <w:rFonts w:ascii="Times New Roman" w:eastAsia="Times New Roman" w:hAnsi="Times New Roman" w:cs="Times New Roman"/>
          <w:spacing w:val="2"/>
          <w:sz w:val="28"/>
          <w:szCs w:val="28"/>
          <w:lang w:val="uk-UA" w:eastAsia="ru-RU"/>
        </w:rPr>
        <w:t>Макронутрієнти</w:t>
      </w:r>
    </w:p>
    <w:p w:rsidR="000C5BB1" w:rsidRPr="00435373" w:rsidRDefault="000C5BB1" w:rsidP="000C5BB1">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Мікронутрієнти</w:t>
      </w:r>
    </w:p>
    <w:p w:rsidR="000C5BB1" w:rsidRPr="00435373" w:rsidRDefault="000C5BB1" w:rsidP="000C5BB1">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Дієтичні добавки</w:t>
      </w:r>
    </w:p>
    <w:p w:rsidR="000C5BB1" w:rsidRPr="00435373" w:rsidRDefault="000C5BB1" w:rsidP="000C5BB1">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lastRenderedPageBreak/>
        <w:t>Харчові добавки</w:t>
      </w:r>
    </w:p>
    <w:p w:rsidR="000C5BB1" w:rsidRPr="00435373" w:rsidRDefault="000C5BB1" w:rsidP="000C5BB1">
      <w:pPr>
        <w:widowControl w:val="0"/>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Спеціальні харчові продукти</w:t>
      </w:r>
    </w:p>
    <w:bookmarkEnd w:id="0"/>
    <w:p w:rsidR="000C5BB1" w:rsidRPr="00435373" w:rsidRDefault="000C5BB1" w:rsidP="000C5BB1">
      <w:pPr>
        <w:widowControl w:val="0"/>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435373">
        <w:rPr>
          <w:rFonts w:ascii="Times New Roman" w:eastAsia="Times New Roman" w:hAnsi="Times New Roman" w:cs="Times New Roman"/>
          <w:spacing w:val="2"/>
          <w:sz w:val="28"/>
          <w:szCs w:val="28"/>
          <w:lang w:val="uk-UA" w:eastAsia="ru-RU"/>
        </w:rPr>
        <w:t>Складові частини натуральних харчових продуктів, що використовуються для росту і відновлення організму, нормального функціонування клітин, тканин, органів і систем, як джерело енергії для виконання роботи і забезпечення життєдіяльності організму в період спокою функції – це:</w:t>
      </w:r>
    </w:p>
    <w:p w:rsidR="000C5BB1" w:rsidRPr="00435373" w:rsidRDefault="000C5BB1" w:rsidP="000C5BB1">
      <w:pPr>
        <w:widowControl w:val="0"/>
        <w:shd w:val="clear" w:color="auto" w:fill="FFFFFF"/>
        <w:autoSpaceDE w:val="0"/>
        <w:autoSpaceDN w:val="0"/>
        <w:adjustRightInd w:val="0"/>
        <w:spacing w:after="0" w:line="240" w:lineRule="auto"/>
        <w:ind w:firstLine="1134"/>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A.</w:t>
      </w:r>
      <w:r w:rsidRPr="00435373">
        <w:rPr>
          <w:rFonts w:ascii="Times New Roman" w:eastAsia="Times New Roman" w:hAnsi="Times New Roman" w:cs="Times New Roman"/>
          <w:sz w:val="28"/>
          <w:szCs w:val="28"/>
          <w:lang w:val="uk-UA" w:eastAsia="ru-RU"/>
        </w:rPr>
        <w:tab/>
        <w:t>нутрієнти</w:t>
      </w:r>
    </w:p>
    <w:p w:rsidR="000C5BB1" w:rsidRPr="00435373" w:rsidRDefault="000C5BB1" w:rsidP="000C5BB1">
      <w:pPr>
        <w:widowControl w:val="0"/>
        <w:shd w:val="clear" w:color="auto" w:fill="FFFFFF"/>
        <w:autoSpaceDE w:val="0"/>
        <w:autoSpaceDN w:val="0"/>
        <w:adjustRightInd w:val="0"/>
        <w:spacing w:after="0" w:line="240" w:lineRule="auto"/>
        <w:ind w:firstLine="1134"/>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B.</w:t>
      </w:r>
      <w:r w:rsidRPr="00435373">
        <w:rPr>
          <w:rFonts w:ascii="Times New Roman" w:eastAsia="Times New Roman" w:hAnsi="Times New Roman" w:cs="Times New Roman"/>
          <w:sz w:val="28"/>
          <w:szCs w:val="28"/>
          <w:lang w:val="uk-UA" w:eastAsia="ru-RU"/>
        </w:rPr>
        <w:tab/>
        <w:t>Функціональні харчові продукти</w:t>
      </w:r>
    </w:p>
    <w:p w:rsidR="000C5BB1" w:rsidRPr="00435373" w:rsidRDefault="000C5BB1" w:rsidP="000C5BB1">
      <w:pPr>
        <w:widowControl w:val="0"/>
        <w:shd w:val="clear" w:color="auto" w:fill="FFFFFF"/>
        <w:autoSpaceDE w:val="0"/>
        <w:autoSpaceDN w:val="0"/>
        <w:adjustRightInd w:val="0"/>
        <w:spacing w:after="0" w:line="240" w:lineRule="auto"/>
        <w:ind w:firstLine="1134"/>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C.</w:t>
      </w:r>
      <w:r w:rsidRPr="00435373">
        <w:rPr>
          <w:rFonts w:ascii="Times New Roman" w:eastAsia="Times New Roman" w:hAnsi="Times New Roman" w:cs="Times New Roman"/>
          <w:sz w:val="28"/>
          <w:szCs w:val="28"/>
          <w:lang w:val="uk-UA" w:eastAsia="ru-RU"/>
        </w:rPr>
        <w:tab/>
        <w:t>Дієтичні добавки</w:t>
      </w:r>
    </w:p>
    <w:p w:rsidR="000C5BB1" w:rsidRPr="00435373" w:rsidRDefault="000C5BB1" w:rsidP="000C5BB1">
      <w:pPr>
        <w:widowControl w:val="0"/>
        <w:shd w:val="clear" w:color="auto" w:fill="FFFFFF"/>
        <w:autoSpaceDE w:val="0"/>
        <w:autoSpaceDN w:val="0"/>
        <w:adjustRightInd w:val="0"/>
        <w:spacing w:after="0" w:line="240" w:lineRule="auto"/>
        <w:ind w:firstLine="1134"/>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D.</w:t>
      </w:r>
      <w:r w:rsidRPr="00435373">
        <w:rPr>
          <w:rFonts w:ascii="Times New Roman" w:eastAsia="Times New Roman" w:hAnsi="Times New Roman" w:cs="Times New Roman"/>
          <w:sz w:val="28"/>
          <w:szCs w:val="28"/>
          <w:lang w:val="uk-UA" w:eastAsia="ru-RU"/>
        </w:rPr>
        <w:tab/>
        <w:t>Харчові добавки</w:t>
      </w:r>
    </w:p>
    <w:p w:rsidR="000C5BB1" w:rsidRPr="00435373" w:rsidRDefault="000C5BB1" w:rsidP="000C5BB1">
      <w:pPr>
        <w:widowControl w:val="0"/>
        <w:shd w:val="clear" w:color="auto" w:fill="FFFFFF"/>
        <w:autoSpaceDE w:val="0"/>
        <w:autoSpaceDN w:val="0"/>
        <w:adjustRightInd w:val="0"/>
        <w:spacing w:after="0" w:line="240" w:lineRule="auto"/>
        <w:ind w:firstLine="1134"/>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E.</w:t>
      </w:r>
      <w:r w:rsidRPr="00435373">
        <w:rPr>
          <w:rFonts w:ascii="Times New Roman" w:eastAsia="Times New Roman" w:hAnsi="Times New Roman" w:cs="Times New Roman"/>
          <w:sz w:val="28"/>
          <w:szCs w:val="28"/>
          <w:lang w:val="uk-UA" w:eastAsia="ru-RU"/>
        </w:rPr>
        <w:tab/>
        <w:t>Спеціальні харчові продукти</w:t>
      </w:r>
    </w:p>
    <w:p w:rsidR="000C5BB1" w:rsidRPr="00435373" w:rsidRDefault="000C5BB1" w:rsidP="000C5BB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4. Яка група продуктів призначена для окремих верст населення, що працюють у надзвичайних умовах:</w:t>
      </w:r>
    </w:p>
    <w:p w:rsidR="000C5BB1" w:rsidRPr="00435373" w:rsidRDefault="000C5BB1" w:rsidP="000C5BB1">
      <w:pPr>
        <w:widowControl w:val="0"/>
        <w:numPr>
          <w:ilvl w:val="0"/>
          <w:numId w:val="16"/>
        </w:numPr>
        <w:shd w:val="clear" w:color="auto" w:fill="FFFFFF"/>
        <w:autoSpaceDE w:val="0"/>
        <w:autoSpaceDN w:val="0"/>
        <w:adjustRightInd w:val="0"/>
        <w:spacing w:after="0" w:line="240" w:lineRule="auto"/>
        <w:ind w:firstLine="414"/>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Продукти спеціального призначення</w:t>
      </w:r>
    </w:p>
    <w:p w:rsidR="000C5BB1" w:rsidRPr="00435373" w:rsidRDefault="000C5BB1" w:rsidP="000C5BB1">
      <w:pPr>
        <w:widowControl w:val="0"/>
        <w:numPr>
          <w:ilvl w:val="0"/>
          <w:numId w:val="16"/>
        </w:numPr>
        <w:shd w:val="clear" w:color="auto" w:fill="FFFFFF"/>
        <w:autoSpaceDE w:val="0"/>
        <w:autoSpaceDN w:val="0"/>
        <w:adjustRightInd w:val="0"/>
        <w:spacing w:after="0" w:line="240" w:lineRule="auto"/>
        <w:ind w:firstLine="414"/>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Продукти загального призначення</w:t>
      </w:r>
    </w:p>
    <w:p w:rsidR="000C5BB1" w:rsidRPr="00435373" w:rsidRDefault="000C5BB1" w:rsidP="000C5BB1">
      <w:pPr>
        <w:widowControl w:val="0"/>
        <w:numPr>
          <w:ilvl w:val="0"/>
          <w:numId w:val="16"/>
        </w:numPr>
        <w:shd w:val="clear" w:color="auto" w:fill="FFFFFF"/>
        <w:autoSpaceDE w:val="0"/>
        <w:autoSpaceDN w:val="0"/>
        <w:adjustRightInd w:val="0"/>
        <w:spacing w:after="0" w:line="240" w:lineRule="auto"/>
        <w:ind w:firstLine="414"/>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Лікувальні (дієтичні) продукти</w:t>
      </w:r>
    </w:p>
    <w:p w:rsidR="000C5BB1" w:rsidRPr="00435373" w:rsidRDefault="000C5BB1" w:rsidP="000C5BB1">
      <w:pPr>
        <w:widowControl w:val="0"/>
        <w:numPr>
          <w:ilvl w:val="0"/>
          <w:numId w:val="16"/>
        </w:numPr>
        <w:shd w:val="clear" w:color="auto" w:fill="FFFFFF"/>
        <w:autoSpaceDE w:val="0"/>
        <w:autoSpaceDN w:val="0"/>
        <w:adjustRightInd w:val="0"/>
        <w:spacing w:after="0" w:line="240" w:lineRule="auto"/>
        <w:ind w:firstLine="414"/>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Генетично-модифіковані продукти</w:t>
      </w:r>
    </w:p>
    <w:p w:rsidR="000C5BB1" w:rsidRPr="00435373" w:rsidRDefault="000C5BB1" w:rsidP="003F43BA">
      <w:pPr>
        <w:widowControl w:val="0"/>
        <w:numPr>
          <w:ilvl w:val="0"/>
          <w:numId w:val="16"/>
        </w:numPr>
        <w:shd w:val="clear" w:color="auto" w:fill="FFFFFF"/>
        <w:autoSpaceDE w:val="0"/>
        <w:autoSpaceDN w:val="0"/>
        <w:adjustRightInd w:val="0"/>
        <w:spacing w:after="0" w:line="240" w:lineRule="auto"/>
        <w:ind w:firstLine="414"/>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Продукти здорового харчування</w:t>
      </w:r>
    </w:p>
    <w:p w:rsidR="00F66558" w:rsidRPr="00435373" w:rsidRDefault="000C5BB1" w:rsidP="00F66558">
      <w:pPr>
        <w:spacing w:after="0"/>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5.</w:t>
      </w:r>
      <w:r w:rsidR="00F66558" w:rsidRPr="00435373">
        <w:rPr>
          <w:rFonts w:ascii="Times New Roman" w:eastAsia="Times New Roman" w:hAnsi="Times New Roman" w:cs="Times New Roman"/>
          <w:sz w:val="28"/>
          <w:szCs w:val="28"/>
          <w:lang w:val="uk-UA" w:eastAsia="ru-RU"/>
        </w:rPr>
        <w:t xml:space="preserve"> Вуглеводи, що не роз</w:t>
      </w:r>
      <w:r w:rsidR="00D345B7" w:rsidRPr="00435373">
        <w:rPr>
          <w:rFonts w:ascii="Times New Roman" w:eastAsia="Times New Roman" w:hAnsi="Times New Roman" w:cs="Times New Roman"/>
          <w:sz w:val="28"/>
          <w:szCs w:val="28"/>
          <w:lang w:val="uk-UA" w:eastAsia="ru-RU"/>
        </w:rPr>
        <w:t>щ</w:t>
      </w:r>
      <w:r w:rsidR="00F66558" w:rsidRPr="00435373">
        <w:rPr>
          <w:rFonts w:ascii="Times New Roman" w:eastAsia="Times New Roman" w:hAnsi="Times New Roman" w:cs="Times New Roman"/>
          <w:sz w:val="28"/>
          <w:szCs w:val="28"/>
          <w:lang w:val="uk-UA" w:eastAsia="ru-RU"/>
        </w:rPr>
        <w:t>епл</w:t>
      </w:r>
      <w:r w:rsidR="00D345B7" w:rsidRPr="00435373">
        <w:rPr>
          <w:rFonts w:ascii="Times New Roman" w:eastAsia="Times New Roman" w:hAnsi="Times New Roman" w:cs="Times New Roman"/>
          <w:sz w:val="28"/>
          <w:szCs w:val="28"/>
          <w:lang w:val="uk-UA" w:eastAsia="ru-RU"/>
        </w:rPr>
        <w:t>ю</w:t>
      </w:r>
      <w:r w:rsidR="00F66558" w:rsidRPr="00435373">
        <w:rPr>
          <w:rFonts w:ascii="Times New Roman" w:eastAsia="Times New Roman" w:hAnsi="Times New Roman" w:cs="Times New Roman"/>
          <w:sz w:val="28"/>
          <w:szCs w:val="28"/>
          <w:lang w:val="uk-UA" w:eastAsia="ru-RU"/>
        </w:rPr>
        <w:t>ються у верхніх відділах шлунково кишкового тракт</w:t>
      </w:r>
      <w:r w:rsidR="0080435A" w:rsidRPr="00435373">
        <w:rPr>
          <w:rFonts w:ascii="Times New Roman" w:eastAsia="Times New Roman" w:hAnsi="Times New Roman" w:cs="Times New Roman"/>
          <w:sz w:val="28"/>
          <w:szCs w:val="28"/>
          <w:lang w:val="uk-UA" w:eastAsia="ru-RU"/>
        </w:rPr>
        <w:t>у</w:t>
      </w:r>
      <w:r w:rsidR="00F66558" w:rsidRPr="00435373">
        <w:rPr>
          <w:rFonts w:ascii="Times New Roman" w:eastAsia="Times New Roman" w:hAnsi="Times New Roman" w:cs="Times New Roman"/>
          <w:sz w:val="28"/>
          <w:szCs w:val="28"/>
          <w:lang w:val="uk-UA" w:eastAsia="ru-RU"/>
        </w:rPr>
        <w:t xml:space="preserve">, а також інші речовини, які є джерелом харчування для нормальної </w:t>
      </w:r>
      <w:r w:rsidR="00D345B7" w:rsidRPr="00435373">
        <w:rPr>
          <w:rFonts w:ascii="Times New Roman" w:eastAsia="Times New Roman" w:hAnsi="Times New Roman" w:cs="Times New Roman"/>
          <w:sz w:val="28"/>
          <w:szCs w:val="28"/>
          <w:lang w:val="uk-UA" w:eastAsia="ru-RU"/>
        </w:rPr>
        <w:t>мі</w:t>
      </w:r>
      <w:r w:rsidR="00F66558" w:rsidRPr="00435373">
        <w:rPr>
          <w:rFonts w:ascii="Times New Roman" w:eastAsia="Times New Roman" w:hAnsi="Times New Roman" w:cs="Times New Roman"/>
          <w:sz w:val="28"/>
          <w:szCs w:val="28"/>
          <w:lang w:val="uk-UA" w:eastAsia="ru-RU"/>
        </w:rPr>
        <w:t>крофлори кишечник</w:t>
      </w:r>
      <w:r w:rsidR="00D345B7" w:rsidRPr="00435373">
        <w:rPr>
          <w:rFonts w:ascii="Times New Roman" w:eastAsia="Times New Roman" w:hAnsi="Times New Roman" w:cs="Times New Roman"/>
          <w:sz w:val="28"/>
          <w:szCs w:val="28"/>
          <w:lang w:val="uk-UA" w:eastAsia="ru-RU"/>
        </w:rPr>
        <w:t>у</w:t>
      </w:r>
      <w:r w:rsidR="00F66558" w:rsidRPr="00435373">
        <w:rPr>
          <w:rFonts w:ascii="Times New Roman" w:eastAsia="Times New Roman" w:hAnsi="Times New Roman" w:cs="Times New Roman"/>
          <w:sz w:val="28"/>
          <w:szCs w:val="28"/>
          <w:lang w:val="uk-UA" w:eastAsia="ru-RU"/>
        </w:rPr>
        <w:t xml:space="preserve"> </w:t>
      </w:r>
      <w:r w:rsidR="00F157CE" w:rsidRPr="00435373">
        <w:rPr>
          <w:rFonts w:ascii="Times New Roman" w:eastAsia="Times New Roman" w:hAnsi="Times New Roman" w:cs="Times New Roman"/>
          <w:sz w:val="28"/>
          <w:szCs w:val="28"/>
          <w:lang w:val="uk-UA" w:eastAsia="ru-RU"/>
        </w:rPr>
        <w:t>це</w:t>
      </w:r>
      <w:r w:rsidR="00F66558" w:rsidRPr="00435373">
        <w:rPr>
          <w:rFonts w:ascii="Times New Roman" w:eastAsia="Times New Roman" w:hAnsi="Times New Roman" w:cs="Times New Roman"/>
          <w:sz w:val="28"/>
          <w:szCs w:val="28"/>
          <w:lang w:val="uk-UA" w:eastAsia="ru-RU"/>
        </w:rPr>
        <w:t>:</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А. Преб</w:t>
      </w:r>
      <w:r w:rsidR="00F157CE"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B. Проб</w:t>
      </w:r>
      <w:r w:rsidR="00F157CE"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C. Синб</w:t>
      </w:r>
      <w:r w:rsidR="00F157CE"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D. Ксеноб</w:t>
      </w:r>
      <w:r w:rsidR="00F157CE"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CD6D19">
      <w:pPr>
        <w:pStyle w:val="a3"/>
        <w:spacing w:after="0"/>
        <w:ind w:left="142" w:firstLine="578"/>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eastAsia="ru-RU"/>
        </w:rPr>
        <w:t>E. Антиоксидант</w:t>
      </w:r>
      <w:r w:rsidR="00F157CE" w:rsidRPr="00435373">
        <w:rPr>
          <w:rFonts w:ascii="Times New Roman" w:eastAsia="Times New Roman" w:hAnsi="Times New Roman" w:cs="Times New Roman"/>
          <w:sz w:val="28"/>
          <w:szCs w:val="28"/>
          <w:lang w:val="uk-UA" w:eastAsia="ru-RU"/>
        </w:rPr>
        <w:t>и</w:t>
      </w:r>
    </w:p>
    <w:p w:rsidR="00F66558" w:rsidRPr="00435373" w:rsidRDefault="00CD6D19" w:rsidP="00CD6D19">
      <w:pPr>
        <w:spacing w:after="0"/>
        <w:ind w:firstLine="142"/>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val="uk-UA" w:eastAsia="ru-RU"/>
        </w:rPr>
        <w:t xml:space="preserve">6. </w:t>
      </w:r>
      <w:r w:rsidR="00F66558" w:rsidRPr="00435373">
        <w:rPr>
          <w:rFonts w:ascii="Times New Roman" w:eastAsia="Times New Roman" w:hAnsi="Times New Roman" w:cs="Times New Roman"/>
          <w:sz w:val="28"/>
          <w:szCs w:val="28"/>
          <w:lang w:val="uk-UA" w:eastAsia="ru-RU"/>
        </w:rPr>
        <w:t>Л</w:t>
      </w:r>
      <w:r w:rsidR="008D02B2" w:rsidRPr="00435373">
        <w:rPr>
          <w:rFonts w:ascii="Times New Roman" w:eastAsia="Times New Roman" w:hAnsi="Times New Roman" w:cs="Times New Roman"/>
          <w:sz w:val="28"/>
          <w:szCs w:val="28"/>
          <w:lang w:val="uk-UA" w:eastAsia="ru-RU"/>
        </w:rPr>
        <w:t xml:space="preserve">ікувально </w:t>
      </w:r>
      <w:r w:rsidR="00F66558" w:rsidRPr="00435373">
        <w:rPr>
          <w:rFonts w:ascii="Times New Roman" w:eastAsia="Times New Roman" w:hAnsi="Times New Roman" w:cs="Times New Roman"/>
          <w:sz w:val="28"/>
          <w:szCs w:val="28"/>
          <w:lang w:val="uk-UA" w:eastAsia="ru-RU"/>
        </w:rPr>
        <w:t>-</w:t>
      </w:r>
      <w:r w:rsidR="008D02B2" w:rsidRPr="00435373">
        <w:rPr>
          <w:rFonts w:ascii="Times New Roman" w:eastAsia="Times New Roman" w:hAnsi="Times New Roman" w:cs="Times New Roman"/>
          <w:sz w:val="28"/>
          <w:szCs w:val="28"/>
          <w:lang w:val="uk-UA" w:eastAsia="ru-RU"/>
        </w:rPr>
        <w:t xml:space="preserve"> </w:t>
      </w:r>
      <w:r w:rsidR="00F66558" w:rsidRPr="00435373">
        <w:rPr>
          <w:rFonts w:ascii="Times New Roman" w:eastAsia="Times New Roman" w:hAnsi="Times New Roman" w:cs="Times New Roman"/>
          <w:sz w:val="28"/>
          <w:szCs w:val="28"/>
          <w:lang w:val="uk-UA" w:eastAsia="ru-RU"/>
        </w:rPr>
        <w:t>проф</w:t>
      </w:r>
      <w:r w:rsidR="008D02B2"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val="uk-UA" w:eastAsia="ru-RU"/>
        </w:rPr>
        <w:t>лактич</w:t>
      </w:r>
      <w:r w:rsidR="008D02B2" w:rsidRPr="00435373">
        <w:rPr>
          <w:rFonts w:ascii="Times New Roman" w:eastAsia="Times New Roman" w:hAnsi="Times New Roman" w:cs="Times New Roman"/>
          <w:sz w:val="28"/>
          <w:szCs w:val="28"/>
          <w:lang w:val="uk-UA" w:eastAsia="ru-RU"/>
        </w:rPr>
        <w:t>ні</w:t>
      </w:r>
      <w:r w:rsidR="00F66558" w:rsidRPr="00435373">
        <w:rPr>
          <w:rFonts w:ascii="Times New Roman" w:eastAsia="Times New Roman" w:hAnsi="Times New Roman" w:cs="Times New Roman"/>
          <w:sz w:val="28"/>
          <w:szCs w:val="28"/>
          <w:lang w:val="uk-UA" w:eastAsia="ru-RU"/>
        </w:rPr>
        <w:t xml:space="preserve"> </w:t>
      </w:r>
      <w:r w:rsidR="008D02B2" w:rsidRPr="00435373">
        <w:rPr>
          <w:rFonts w:ascii="Times New Roman" w:eastAsia="Times New Roman" w:hAnsi="Times New Roman" w:cs="Times New Roman"/>
          <w:sz w:val="28"/>
          <w:szCs w:val="28"/>
          <w:lang w:val="uk-UA" w:eastAsia="ru-RU"/>
        </w:rPr>
        <w:t>засоби</w:t>
      </w:r>
      <w:r w:rsidR="00F66558" w:rsidRPr="00435373">
        <w:rPr>
          <w:rFonts w:ascii="Times New Roman" w:eastAsia="Times New Roman" w:hAnsi="Times New Roman" w:cs="Times New Roman"/>
          <w:sz w:val="28"/>
          <w:szCs w:val="28"/>
          <w:lang w:val="uk-UA" w:eastAsia="ru-RU"/>
        </w:rPr>
        <w:t xml:space="preserve">, </w:t>
      </w:r>
      <w:r w:rsidR="008D02B2" w:rsidRPr="00435373">
        <w:rPr>
          <w:rFonts w:ascii="Times New Roman" w:eastAsia="Times New Roman" w:hAnsi="Times New Roman" w:cs="Times New Roman"/>
          <w:sz w:val="28"/>
          <w:szCs w:val="28"/>
          <w:lang w:val="uk-UA" w:eastAsia="ru-RU"/>
        </w:rPr>
        <w:t>що містять</w:t>
      </w:r>
      <w:r w:rsidR="00F66558" w:rsidRPr="00435373">
        <w:rPr>
          <w:rFonts w:ascii="Times New Roman" w:eastAsia="Times New Roman" w:hAnsi="Times New Roman" w:cs="Times New Roman"/>
          <w:sz w:val="28"/>
          <w:szCs w:val="28"/>
          <w:lang w:val="uk-UA" w:eastAsia="ru-RU"/>
        </w:rPr>
        <w:t xml:space="preserve"> б</w:t>
      </w:r>
      <w:r w:rsidR="008D02B2"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val="uk-UA" w:eastAsia="ru-RU"/>
        </w:rPr>
        <w:t>ф</w:t>
      </w:r>
      <w:r w:rsidR="008D02B2"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val="uk-UA" w:eastAsia="ru-RU"/>
        </w:rPr>
        <w:t xml:space="preserve">до- </w:t>
      </w:r>
      <w:r w:rsidR="008D02B2"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val="uk-UA" w:eastAsia="ru-RU"/>
        </w:rPr>
        <w:t xml:space="preserve"> лактобактер</w:t>
      </w:r>
      <w:r w:rsidR="008D02B2" w:rsidRPr="00435373">
        <w:rPr>
          <w:rFonts w:ascii="Times New Roman" w:eastAsia="Times New Roman" w:hAnsi="Times New Roman" w:cs="Times New Roman"/>
          <w:sz w:val="28"/>
          <w:szCs w:val="28"/>
          <w:lang w:val="uk-UA" w:eastAsia="ru-RU"/>
        </w:rPr>
        <w:t>ії</w:t>
      </w:r>
      <w:r w:rsidR="00F66558" w:rsidRPr="00435373">
        <w:rPr>
          <w:rFonts w:ascii="Times New Roman" w:eastAsia="Times New Roman" w:hAnsi="Times New Roman" w:cs="Times New Roman"/>
          <w:sz w:val="28"/>
          <w:szCs w:val="28"/>
          <w:lang w:val="uk-UA" w:eastAsia="ru-RU"/>
        </w:rPr>
        <w:t xml:space="preserve"> </w:t>
      </w:r>
      <w:r w:rsidR="008D02B2" w:rsidRPr="00435373">
        <w:rPr>
          <w:rFonts w:ascii="Times New Roman" w:eastAsia="Times New Roman" w:hAnsi="Times New Roman" w:cs="Times New Roman"/>
          <w:sz w:val="28"/>
          <w:szCs w:val="28"/>
          <w:lang w:val="uk-UA" w:eastAsia="ru-RU"/>
        </w:rPr>
        <w:t>разом з</w:t>
      </w:r>
      <w:r w:rsidR="00F66558" w:rsidRPr="00435373">
        <w:rPr>
          <w:rFonts w:ascii="Times New Roman" w:eastAsia="Times New Roman" w:hAnsi="Times New Roman" w:cs="Times New Roman"/>
          <w:sz w:val="28"/>
          <w:szCs w:val="28"/>
          <w:lang w:val="uk-UA" w:eastAsia="ru-RU"/>
        </w:rPr>
        <w:t xml:space="preserve"> субстратом для</w:t>
      </w:r>
      <w:r w:rsidR="00FA0FF5" w:rsidRPr="00435373">
        <w:rPr>
          <w:rFonts w:ascii="Times New Roman" w:eastAsia="Times New Roman" w:hAnsi="Times New Roman" w:cs="Times New Roman"/>
          <w:sz w:val="28"/>
          <w:szCs w:val="28"/>
          <w:lang w:val="uk-UA" w:eastAsia="ru-RU"/>
        </w:rPr>
        <w:t xml:space="preserve"> їх</w:t>
      </w:r>
      <w:r w:rsidR="00F66558" w:rsidRPr="00435373">
        <w:rPr>
          <w:rFonts w:ascii="Times New Roman" w:eastAsia="Times New Roman" w:hAnsi="Times New Roman" w:cs="Times New Roman"/>
          <w:sz w:val="28"/>
          <w:szCs w:val="28"/>
          <w:lang w:val="uk-UA" w:eastAsia="ru-RU"/>
        </w:rPr>
        <w:t xml:space="preserve"> р</w:t>
      </w:r>
      <w:r w:rsidR="008D02B2" w:rsidRPr="00435373">
        <w:rPr>
          <w:rFonts w:ascii="Times New Roman" w:eastAsia="Times New Roman" w:hAnsi="Times New Roman" w:cs="Times New Roman"/>
          <w:sz w:val="28"/>
          <w:szCs w:val="28"/>
          <w:lang w:val="uk-UA" w:eastAsia="ru-RU"/>
        </w:rPr>
        <w:t>озвитку</w:t>
      </w:r>
      <w:r w:rsidR="00F66558" w:rsidRPr="00435373">
        <w:rPr>
          <w:rFonts w:ascii="Times New Roman" w:eastAsia="Times New Roman" w:hAnsi="Times New Roman" w:cs="Times New Roman"/>
          <w:sz w:val="28"/>
          <w:szCs w:val="28"/>
          <w:lang w:val="uk-UA" w:eastAsia="ru-RU"/>
        </w:rPr>
        <w:t xml:space="preserve"> </w:t>
      </w:r>
      <w:r w:rsidR="008D02B2" w:rsidRPr="00435373">
        <w:rPr>
          <w:rFonts w:ascii="Times New Roman" w:eastAsia="Times New Roman" w:hAnsi="Times New Roman" w:cs="Times New Roman"/>
          <w:sz w:val="28"/>
          <w:szCs w:val="28"/>
          <w:lang w:val="uk-UA" w:eastAsia="ru-RU"/>
        </w:rPr>
        <w:t>це</w:t>
      </w:r>
      <w:r w:rsidR="00F66558" w:rsidRPr="00435373">
        <w:rPr>
          <w:rFonts w:ascii="Times New Roman" w:eastAsia="Times New Roman" w:hAnsi="Times New Roman" w:cs="Times New Roman"/>
          <w:sz w:val="28"/>
          <w:szCs w:val="28"/>
          <w:lang w:val="uk-UA" w:eastAsia="ru-RU"/>
        </w:rPr>
        <w:t>:</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А. Преб</w:t>
      </w:r>
      <w:r w:rsidR="00FA0FF5"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B. Проб</w:t>
      </w:r>
      <w:r w:rsidR="00FA0FF5"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A0FF5" w:rsidP="00F66558">
      <w:pPr>
        <w:pStyle w:val="a3"/>
        <w:spacing w:after="0"/>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eastAsia="ru-RU"/>
        </w:rPr>
        <w:t>C. Антиоксидант</w:t>
      </w:r>
      <w:r w:rsidRPr="00435373">
        <w:rPr>
          <w:rFonts w:ascii="Times New Roman" w:eastAsia="Times New Roman" w:hAnsi="Times New Roman" w:cs="Times New Roman"/>
          <w:sz w:val="28"/>
          <w:szCs w:val="28"/>
          <w:lang w:val="uk-UA" w:eastAsia="ru-RU"/>
        </w:rPr>
        <w:t>и</w:t>
      </w:r>
    </w:p>
    <w:p w:rsidR="00F66558" w:rsidRPr="00435373" w:rsidRDefault="00FA0FF5"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D. Ксеноб</w:t>
      </w:r>
      <w:r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E. Синб</w:t>
      </w:r>
      <w:r w:rsidR="00FA0FF5"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 xml:space="preserve">отики </w:t>
      </w:r>
    </w:p>
    <w:p w:rsidR="00F66558" w:rsidRPr="00435373" w:rsidRDefault="00FA0FF5" w:rsidP="00FA0FF5">
      <w:pPr>
        <w:spacing w:after="0"/>
        <w:ind w:left="142"/>
        <w:jc w:val="both"/>
        <w:rPr>
          <w:rFonts w:ascii="Times New Roman" w:eastAsia="Times New Roman" w:hAnsi="Times New Roman" w:cs="Times New Roman"/>
          <w:sz w:val="28"/>
          <w:szCs w:val="28"/>
          <w:lang w:eastAsia="ru-RU"/>
        </w:rPr>
      </w:pPr>
      <w:r w:rsidRPr="00435373">
        <w:rPr>
          <w:rFonts w:ascii="Times New Roman" w:eastAsia="Calibri" w:hAnsi="Times New Roman" w:cs="Times New Roman"/>
          <w:sz w:val="28"/>
          <w:szCs w:val="28"/>
          <w:lang w:val="uk-UA"/>
        </w:rPr>
        <w:t>7</w:t>
      </w:r>
      <w:r w:rsidR="00F66558" w:rsidRPr="00435373">
        <w:rPr>
          <w:rFonts w:ascii="Times New Roman" w:eastAsia="Calibri" w:hAnsi="Times New Roman" w:cs="Times New Roman"/>
          <w:sz w:val="28"/>
          <w:szCs w:val="28"/>
        </w:rPr>
        <w:t xml:space="preserve">. </w:t>
      </w:r>
      <w:r w:rsidR="00F66558" w:rsidRPr="00435373">
        <w:rPr>
          <w:rFonts w:ascii="Times New Roman" w:eastAsia="Times New Roman" w:hAnsi="Times New Roman" w:cs="Times New Roman"/>
          <w:sz w:val="28"/>
          <w:szCs w:val="28"/>
          <w:lang w:eastAsia="ru-RU"/>
        </w:rPr>
        <w:t>Жив</w:t>
      </w:r>
      <w:r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 xml:space="preserve"> </w:t>
      </w:r>
      <w:proofErr w:type="gramStart"/>
      <w:r w:rsidR="00F66558" w:rsidRPr="00435373">
        <w:rPr>
          <w:rFonts w:ascii="Times New Roman" w:eastAsia="Times New Roman" w:hAnsi="Times New Roman" w:cs="Times New Roman"/>
          <w:sz w:val="28"/>
          <w:szCs w:val="28"/>
          <w:lang w:eastAsia="ru-RU"/>
        </w:rPr>
        <w:t>м</w:t>
      </w:r>
      <w:proofErr w:type="gramEnd"/>
      <w:r w:rsidR="00D00903"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кроорган</w:t>
      </w:r>
      <w:r w:rsidR="00D00903"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зм</w:t>
      </w:r>
      <w:r w:rsidR="00D00903" w:rsidRPr="00435373">
        <w:rPr>
          <w:rFonts w:ascii="Times New Roman" w:eastAsia="Times New Roman" w:hAnsi="Times New Roman" w:cs="Times New Roman"/>
          <w:sz w:val="28"/>
          <w:szCs w:val="28"/>
          <w:lang w:val="uk-UA" w:eastAsia="ru-RU"/>
        </w:rPr>
        <w:t>и</w:t>
      </w:r>
      <w:r w:rsidR="00F66558" w:rsidRPr="00435373">
        <w:rPr>
          <w:rFonts w:ascii="Times New Roman" w:eastAsia="Times New Roman" w:hAnsi="Times New Roman" w:cs="Times New Roman"/>
          <w:sz w:val="28"/>
          <w:szCs w:val="28"/>
          <w:lang w:eastAsia="ru-RU"/>
        </w:rPr>
        <w:t xml:space="preserve">, </w:t>
      </w:r>
      <w:r w:rsidR="00D00903" w:rsidRPr="00435373">
        <w:rPr>
          <w:rFonts w:ascii="Times New Roman" w:eastAsia="Times New Roman" w:hAnsi="Times New Roman" w:cs="Times New Roman"/>
          <w:sz w:val="28"/>
          <w:szCs w:val="28"/>
          <w:lang w:val="uk-UA" w:eastAsia="ru-RU"/>
        </w:rPr>
        <w:t>що</w:t>
      </w:r>
      <w:r w:rsidR="00F66558" w:rsidRPr="00435373">
        <w:rPr>
          <w:rFonts w:ascii="Times New Roman" w:eastAsia="Times New Roman" w:hAnsi="Times New Roman" w:cs="Times New Roman"/>
          <w:sz w:val="28"/>
          <w:szCs w:val="28"/>
          <w:lang w:eastAsia="ru-RU"/>
        </w:rPr>
        <w:t xml:space="preserve"> </w:t>
      </w:r>
      <w:r w:rsidR="00D00903" w:rsidRPr="00435373">
        <w:rPr>
          <w:rFonts w:ascii="Times New Roman" w:eastAsia="Times New Roman" w:hAnsi="Times New Roman" w:cs="Times New Roman"/>
          <w:sz w:val="28"/>
          <w:szCs w:val="28"/>
          <w:lang w:val="uk-UA" w:eastAsia="ru-RU"/>
        </w:rPr>
        <w:t>застосовуються</w:t>
      </w:r>
      <w:r w:rsidR="00F66558" w:rsidRPr="00435373">
        <w:rPr>
          <w:rFonts w:ascii="Times New Roman" w:eastAsia="Times New Roman" w:hAnsi="Times New Roman" w:cs="Times New Roman"/>
          <w:sz w:val="28"/>
          <w:szCs w:val="28"/>
          <w:lang w:eastAsia="ru-RU"/>
        </w:rPr>
        <w:t xml:space="preserve"> </w:t>
      </w:r>
      <w:r w:rsidR="00D00903" w:rsidRPr="00435373">
        <w:rPr>
          <w:rFonts w:ascii="Times New Roman" w:eastAsia="Times New Roman" w:hAnsi="Times New Roman" w:cs="Times New Roman"/>
          <w:sz w:val="28"/>
          <w:szCs w:val="28"/>
          <w:lang w:val="uk-UA" w:eastAsia="ru-RU"/>
        </w:rPr>
        <w:t xml:space="preserve">у </w:t>
      </w:r>
      <w:r w:rsidR="00F66558" w:rsidRPr="00435373">
        <w:rPr>
          <w:rFonts w:ascii="Times New Roman" w:eastAsia="Times New Roman" w:hAnsi="Times New Roman" w:cs="Times New Roman"/>
          <w:sz w:val="28"/>
          <w:szCs w:val="28"/>
          <w:lang w:eastAsia="ru-RU"/>
        </w:rPr>
        <w:t>адекватн</w:t>
      </w:r>
      <w:r w:rsidR="00D00903" w:rsidRPr="00435373">
        <w:rPr>
          <w:rFonts w:ascii="Times New Roman" w:eastAsia="Times New Roman" w:hAnsi="Times New Roman" w:cs="Times New Roman"/>
          <w:sz w:val="28"/>
          <w:szCs w:val="28"/>
          <w:lang w:val="uk-UA" w:eastAsia="ru-RU"/>
        </w:rPr>
        <w:t>и</w:t>
      </w:r>
      <w:r w:rsidR="00F66558" w:rsidRPr="00435373">
        <w:rPr>
          <w:rFonts w:ascii="Times New Roman" w:eastAsia="Times New Roman" w:hAnsi="Times New Roman" w:cs="Times New Roman"/>
          <w:sz w:val="28"/>
          <w:szCs w:val="28"/>
          <w:lang w:eastAsia="ru-RU"/>
        </w:rPr>
        <w:t>х к</w:t>
      </w:r>
      <w:r w:rsidR="00D00903" w:rsidRPr="00435373">
        <w:rPr>
          <w:rFonts w:ascii="Times New Roman" w:eastAsia="Times New Roman" w:hAnsi="Times New Roman" w:cs="Times New Roman"/>
          <w:sz w:val="28"/>
          <w:szCs w:val="28"/>
          <w:lang w:val="uk-UA" w:eastAsia="ru-RU"/>
        </w:rPr>
        <w:t>ільк</w:t>
      </w:r>
      <w:r w:rsidR="005D24EC" w:rsidRPr="00435373">
        <w:rPr>
          <w:rFonts w:ascii="Times New Roman" w:eastAsia="Times New Roman" w:hAnsi="Times New Roman" w:cs="Times New Roman"/>
          <w:sz w:val="28"/>
          <w:szCs w:val="28"/>
          <w:lang w:val="uk-UA" w:eastAsia="ru-RU"/>
        </w:rPr>
        <w:t>о</w:t>
      </w:r>
      <w:r w:rsidR="00D00903" w:rsidRPr="00435373">
        <w:rPr>
          <w:rFonts w:ascii="Times New Roman" w:eastAsia="Times New Roman" w:hAnsi="Times New Roman" w:cs="Times New Roman"/>
          <w:sz w:val="28"/>
          <w:szCs w:val="28"/>
          <w:lang w:val="uk-UA" w:eastAsia="ru-RU"/>
        </w:rPr>
        <w:t>стях</w:t>
      </w:r>
      <w:r w:rsidR="00F66558" w:rsidRPr="00435373">
        <w:rPr>
          <w:rFonts w:ascii="Times New Roman" w:eastAsia="Times New Roman" w:hAnsi="Times New Roman" w:cs="Times New Roman"/>
          <w:sz w:val="28"/>
          <w:szCs w:val="28"/>
          <w:lang w:eastAsia="ru-RU"/>
        </w:rPr>
        <w:t xml:space="preserve"> для в</w:t>
      </w:r>
      <w:r w:rsidR="00D00903" w:rsidRPr="00435373">
        <w:rPr>
          <w:rFonts w:ascii="Times New Roman" w:eastAsia="Times New Roman" w:hAnsi="Times New Roman" w:cs="Times New Roman"/>
          <w:sz w:val="28"/>
          <w:szCs w:val="28"/>
          <w:lang w:val="uk-UA" w:eastAsia="ru-RU"/>
        </w:rPr>
        <w:t>ідновлен</w:t>
      </w:r>
      <w:r w:rsidR="005D24EC" w:rsidRPr="00435373">
        <w:rPr>
          <w:rFonts w:ascii="Times New Roman" w:eastAsia="Times New Roman" w:hAnsi="Times New Roman" w:cs="Times New Roman"/>
          <w:sz w:val="28"/>
          <w:szCs w:val="28"/>
          <w:lang w:val="uk-UA" w:eastAsia="ru-RU"/>
        </w:rPr>
        <w:t>н</w:t>
      </w:r>
      <w:r w:rsidR="00D00903" w:rsidRPr="00435373">
        <w:rPr>
          <w:rFonts w:ascii="Times New Roman" w:eastAsia="Times New Roman" w:hAnsi="Times New Roman" w:cs="Times New Roman"/>
          <w:sz w:val="28"/>
          <w:szCs w:val="28"/>
          <w:lang w:val="uk-UA" w:eastAsia="ru-RU"/>
        </w:rPr>
        <w:t>я</w:t>
      </w:r>
      <w:r w:rsidR="00F66558" w:rsidRPr="00435373">
        <w:rPr>
          <w:rFonts w:ascii="Times New Roman" w:eastAsia="Times New Roman" w:hAnsi="Times New Roman" w:cs="Times New Roman"/>
          <w:sz w:val="28"/>
          <w:szCs w:val="28"/>
          <w:lang w:eastAsia="ru-RU"/>
        </w:rPr>
        <w:t xml:space="preserve"> м</w:t>
      </w:r>
      <w:r w:rsidR="00D00903"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кроб</w:t>
      </w:r>
      <w:r w:rsidR="00D00903"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оценоз</w:t>
      </w:r>
      <w:r w:rsidR="00D00903"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 xml:space="preserve">в </w:t>
      </w:r>
      <w:r w:rsidR="00D00903" w:rsidRPr="00435373">
        <w:rPr>
          <w:rFonts w:ascii="Times New Roman" w:eastAsia="Times New Roman" w:hAnsi="Times New Roman" w:cs="Times New Roman"/>
          <w:sz w:val="28"/>
          <w:szCs w:val="28"/>
          <w:lang w:val="uk-UA" w:eastAsia="ru-RU"/>
        </w:rPr>
        <w:t>це</w:t>
      </w:r>
      <w:r w:rsidR="00F66558" w:rsidRPr="00435373">
        <w:rPr>
          <w:rFonts w:ascii="Times New Roman" w:eastAsia="Times New Roman" w:hAnsi="Times New Roman" w:cs="Times New Roman"/>
          <w:sz w:val="28"/>
          <w:szCs w:val="28"/>
          <w:lang w:eastAsia="ru-RU"/>
        </w:rPr>
        <w:t>:</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А. Преб</w:t>
      </w:r>
      <w:r w:rsidR="005D24EC"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B. Проб</w:t>
      </w:r>
      <w:r w:rsidR="005D24EC"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C. Синб</w:t>
      </w:r>
      <w:r w:rsidR="005D24EC"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eastAsia="ru-RU"/>
        </w:rPr>
      </w:pPr>
      <w:r w:rsidRPr="00435373">
        <w:rPr>
          <w:rFonts w:ascii="Times New Roman" w:eastAsia="Times New Roman" w:hAnsi="Times New Roman" w:cs="Times New Roman"/>
          <w:sz w:val="28"/>
          <w:szCs w:val="28"/>
          <w:lang w:eastAsia="ru-RU"/>
        </w:rPr>
        <w:t>D. Ксеноб</w:t>
      </w:r>
      <w:r w:rsidR="005D24EC"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отики</w:t>
      </w:r>
    </w:p>
    <w:p w:rsidR="00F66558" w:rsidRPr="00435373" w:rsidRDefault="00F66558" w:rsidP="00F66558">
      <w:pPr>
        <w:pStyle w:val="a3"/>
        <w:spacing w:after="0"/>
        <w:jc w:val="both"/>
        <w:rPr>
          <w:rFonts w:ascii="Times New Roman" w:eastAsia="Times New Roman" w:hAnsi="Times New Roman" w:cs="Times New Roman"/>
          <w:sz w:val="28"/>
          <w:szCs w:val="28"/>
          <w:lang w:val="uk-UA" w:eastAsia="ru-RU"/>
        </w:rPr>
      </w:pPr>
      <w:r w:rsidRPr="00435373">
        <w:rPr>
          <w:rFonts w:ascii="Times New Roman" w:eastAsia="Times New Roman" w:hAnsi="Times New Roman" w:cs="Times New Roman"/>
          <w:sz w:val="28"/>
          <w:szCs w:val="28"/>
          <w:lang w:eastAsia="ru-RU"/>
        </w:rPr>
        <w:t>E. Ант</w:t>
      </w:r>
      <w:r w:rsidR="005D24EC"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оксидант</w:t>
      </w:r>
      <w:r w:rsidR="005D24EC" w:rsidRPr="00435373">
        <w:rPr>
          <w:rFonts w:ascii="Times New Roman" w:eastAsia="Times New Roman" w:hAnsi="Times New Roman" w:cs="Times New Roman"/>
          <w:sz w:val="28"/>
          <w:szCs w:val="28"/>
          <w:lang w:val="uk-UA" w:eastAsia="ru-RU"/>
        </w:rPr>
        <w:t>и</w:t>
      </w:r>
    </w:p>
    <w:p w:rsidR="00F66558" w:rsidRPr="00435373" w:rsidRDefault="00AB0DF6" w:rsidP="00F66558">
      <w:pPr>
        <w:spacing w:after="160"/>
        <w:ind w:left="720" w:hanging="482"/>
        <w:contextualSpacing/>
        <w:jc w:val="both"/>
        <w:rPr>
          <w:rFonts w:ascii="Times New Roman" w:eastAsia="Calibri" w:hAnsi="Times New Roman" w:cs="Times New Roman"/>
          <w:sz w:val="28"/>
          <w:szCs w:val="28"/>
        </w:rPr>
      </w:pPr>
      <w:r w:rsidRPr="00435373">
        <w:rPr>
          <w:rFonts w:ascii="Times New Roman" w:eastAsia="Calibri" w:hAnsi="Times New Roman" w:cs="Times New Roman"/>
          <w:sz w:val="28"/>
          <w:szCs w:val="28"/>
          <w:lang w:val="uk-UA"/>
        </w:rPr>
        <w:lastRenderedPageBreak/>
        <w:t>8.</w:t>
      </w:r>
      <w:r w:rsidR="00F66558" w:rsidRPr="00435373">
        <w:rPr>
          <w:rFonts w:ascii="Times New Roman" w:eastAsia="Calibri" w:hAnsi="Times New Roman" w:cs="Times New Roman"/>
          <w:sz w:val="28"/>
          <w:szCs w:val="28"/>
        </w:rPr>
        <w:t xml:space="preserve"> Для д</w:t>
      </w:r>
      <w:r w:rsidRPr="00435373">
        <w:rPr>
          <w:rFonts w:ascii="Times New Roman" w:eastAsia="Calibri" w:hAnsi="Times New Roman" w:cs="Times New Roman"/>
          <w:sz w:val="28"/>
          <w:szCs w:val="28"/>
          <w:lang w:val="uk-UA"/>
        </w:rPr>
        <w:t>іє</w:t>
      </w:r>
      <w:r w:rsidR="00F66558" w:rsidRPr="00435373">
        <w:rPr>
          <w:rFonts w:ascii="Times New Roman" w:eastAsia="Calibri" w:hAnsi="Times New Roman" w:cs="Times New Roman"/>
          <w:sz w:val="28"/>
          <w:szCs w:val="28"/>
        </w:rPr>
        <w:t>тич</w:t>
      </w:r>
      <w:r w:rsidRPr="00435373">
        <w:rPr>
          <w:rFonts w:ascii="Times New Roman" w:eastAsia="Calibri" w:hAnsi="Times New Roman" w:cs="Times New Roman"/>
          <w:sz w:val="28"/>
          <w:szCs w:val="28"/>
          <w:lang w:val="uk-UA"/>
        </w:rPr>
        <w:t>н</w:t>
      </w:r>
      <w:r w:rsidR="00F66558" w:rsidRPr="00435373">
        <w:rPr>
          <w:rFonts w:ascii="Times New Roman" w:eastAsia="Calibri" w:hAnsi="Times New Roman" w:cs="Times New Roman"/>
          <w:sz w:val="28"/>
          <w:szCs w:val="28"/>
        </w:rPr>
        <w:t>их добавок характер</w:t>
      </w:r>
      <w:r w:rsidRPr="00435373">
        <w:rPr>
          <w:rFonts w:ascii="Times New Roman" w:eastAsia="Calibri" w:hAnsi="Times New Roman" w:cs="Times New Roman"/>
          <w:sz w:val="28"/>
          <w:szCs w:val="28"/>
          <w:lang w:val="uk-UA"/>
        </w:rPr>
        <w:t>ен</w:t>
      </w:r>
      <w:r w:rsidRPr="00435373">
        <w:rPr>
          <w:rFonts w:ascii="Times New Roman" w:eastAsia="Calibri" w:hAnsi="Times New Roman" w:cs="Times New Roman"/>
          <w:sz w:val="28"/>
          <w:szCs w:val="28"/>
        </w:rPr>
        <w:t xml:space="preserve"> путь введен</w:t>
      </w:r>
      <w:r w:rsidRPr="00435373">
        <w:rPr>
          <w:rFonts w:ascii="Times New Roman" w:eastAsia="Calibri" w:hAnsi="Times New Roman" w:cs="Times New Roman"/>
          <w:sz w:val="28"/>
          <w:szCs w:val="28"/>
          <w:lang w:val="uk-UA"/>
        </w:rPr>
        <w:t>н</w:t>
      </w:r>
      <w:r w:rsidR="00F66558" w:rsidRPr="00435373">
        <w:rPr>
          <w:rFonts w:ascii="Times New Roman" w:eastAsia="Calibri" w:hAnsi="Times New Roman" w:cs="Times New Roman"/>
          <w:sz w:val="28"/>
          <w:szCs w:val="28"/>
        </w:rPr>
        <w:t xml:space="preserve">я </w:t>
      </w:r>
      <w:proofErr w:type="gramStart"/>
      <w:r w:rsidRPr="00435373">
        <w:rPr>
          <w:rFonts w:ascii="Times New Roman" w:eastAsia="Calibri" w:hAnsi="Times New Roman" w:cs="Times New Roman"/>
          <w:sz w:val="28"/>
          <w:szCs w:val="28"/>
          <w:lang w:val="uk-UA"/>
        </w:rPr>
        <w:t>до</w:t>
      </w:r>
      <w:proofErr w:type="gramEnd"/>
      <w:r w:rsidR="00F66558" w:rsidRPr="00435373">
        <w:rPr>
          <w:rFonts w:ascii="Times New Roman" w:eastAsia="Calibri" w:hAnsi="Times New Roman" w:cs="Times New Roman"/>
          <w:sz w:val="28"/>
          <w:szCs w:val="28"/>
        </w:rPr>
        <w:t xml:space="preserve"> организм</w:t>
      </w:r>
      <w:r w:rsidRPr="00435373">
        <w:rPr>
          <w:rFonts w:ascii="Times New Roman" w:eastAsia="Calibri" w:hAnsi="Times New Roman" w:cs="Times New Roman"/>
          <w:sz w:val="28"/>
          <w:szCs w:val="28"/>
          <w:lang w:val="uk-UA"/>
        </w:rPr>
        <w:t>у</w:t>
      </w:r>
      <w:r w:rsidR="00F66558" w:rsidRPr="00435373">
        <w:rPr>
          <w:rFonts w:ascii="Times New Roman" w:eastAsia="Times New Roman" w:hAnsi="Times New Roman" w:cs="Times New Roman"/>
          <w:bCs/>
          <w:sz w:val="28"/>
          <w:szCs w:val="28"/>
          <w:shd w:val="clear" w:color="auto" w:fill="FFFFFF"/>
          <w:lang w:eastAsia="ru-RU"/>
        </w:rPr>
        <w:t>:</w:t>
      </w:r>
    </w:p>
    <w:p w:rsidR="00F66558" w:rsidRPr="00435373" w:rsidRDefault="00F66558" w:rsidP="00F66558">
      <w:pPr>
        <w:spacing w:after="160"/>
        <w:ind w:left="1288" w:hanging="546"/>
        <w:contextualSpacing/>
        <w:rPr>
          <w:rFonts w:ascii="Times New Roman" w:eastAsia="Calibri" w:hAnsi="Times New Roman" w:cs="Times New Roman"/>
          <w:sz w:val="28"/>
          <w:szCs w:val="28"/>
        </w:rPr>
      </w:pPr>
      <w:r w:rsidRPr="00435373">
        <w:rPr>
          <w:rFonts w:ascii="Times New Roman" w:eastAsia="Calibri" w:hAnsi="Times New Roman" w:cs="Times New Roman"/>
          <w:sz w:val="28"/>
          <w:szCs w:val="28"/>
        </w:rPr>
        <w:t>A.</w:t>
      </w:r>
      <w:r w:rsidRPr="00435373">
        <w:rPr>
          <w:rFonts w:ascii="Times New Roman" w:eastAsia="Calibri" w:hAnsi="Times New Roman" w:cs="Times New Roman"/>
          <w:sz w:val="28"/>
          <w:szCs w:val="28"/>
        </w:rPr>
        <w:tab/>
      </w:r>
      <w:r w:rsidR="00751DF6" w:rsidRPr="00435373">
        <w:rPr>
          <w:rFonts w:ascii="Times New Roman" w:eastAsia="Times New Roman" w:hAnsi="Times New Roman" w:cs="Times New Roman"/>
          <w:sz w:val="28"/>
          <w:szCs w:val="28"/>
          <w:shd w:val="clear" w:color="auto" w:fill="FFFFFF"/>
          <w:lang w:eastAsia="ru-RU"/>
        </w:rPr>
        <w:t>Пероральн</w:t>
      </w:r>
      <w:r w:rsidR="00751DF6" w:rsidRPr="00435373">
        <w:rPr>
          <w:rFonts w:ascii="Times New Roman" w:eastAsia="Times New Roman" w:hAnsi="Times New Roman" w:cs="Times New Roman"/>
          <w:sz w:val="28"/>
          <w:szCs w:val="28"/>
          <w:shd w:val="clear" w:color="auto" w:fill="FFFFFF"/>
          <w:lang w:val="uk-UA" w:eastAsia="ru-RU"/>
        </w:rPr>
        <w:t>и</w:t>
      </w:r>
      <w:r w:rsidR="00751DF6" w:rsidRPr="00435373">
        <w:rPr>
          <w:rFonts w:ascii="Times New Roman" w:eastAsia="Times New Roman" w:hAnsi="Times New Roman" w:cs="Times New Roman"/>
          <w:sz w:val="28"/>
          <w:szCs w:val="28"/>
          <w:shd w:val="clear" w:color="auto" w:fill="FFFFFF"/>
          <w:lang w:eastAsia="ru-RU"/>
        </w:rPr>
        <w:t>й</w:t>
      </w:r>
    </w:p>
    <w:p w:rsidR="00F66558" w:rsidRPr="00435373" w:rsidRDefault="00F66558" w:rsidP="00F66558">
      <w:pPr>
        <w:spacing w:after="160"/>
        <w:ind w:left="1288" w:hanging="546"/>
        <w:contextualSpacing/>
        <w:rPr>
          <w:rFonts w:ascii="Times New Roman" w:eastAsia="Calibri" w:hAnsi="Times New Roman" w:cs="Times New Roman"/>
          <w:sz w:val="28"/>
          <w:szCs w:val="28"/>
        </w:rPr>
      </w:pPr>
      <w:r w:rsidRPr="00435373">
        <w:rPr>
          <w:rFonts w:ascii="Times New Roman" w:eastAsia="Calibri" w:hAnsi="Times New Roman" w:cs="Times New Roman"/>
          <w:sz w:val="28"/>
          <w:szCs w:val="28"/>
        </w:rPr>
        <w:t>B.</w:t>
      </w:r>
      <w:r w:rsidRPr="00435373">
        <w:rPr>
          <w:rFonts w:ascii="Times New Roman" w:eastAsia="Calibri" w:hAnsi="Times New Roman" w:cs="Times New Roman"/>
          <w:sz w:val="28"/>
          <w:szCs w:val="28"/>
        </w:rPr>
        <w:tab/>
        <w:t>Парентеральн</w:t>
      </w:r>
      <w:r w:rsidR="00AB0DF6" w:rsidRPr="00435373">
        <w:rPr>
          <w:rFonts w:ascii="Times New Roman" w:eastAsia="Calibri" w:hAnsi="Times New Roman" w:cs="Times New Roman"/>
          <w:sz w:val="28"/>
          <w:szCs w:val="28"/>
          <w:lang w:val="uk-UA"/>
        </w:rPr>
        <w:t>и</w:t>
      </w:r>
      <w:r w:rsidRPr="00435373">
        <w:rPr>
          <w:rFonts w:ascii="Times New Roman" w:eastAsia="Calibri" w:hAnsi="Times New Roman" w:cs="Times New Roman"/>
          <w:sz w:val="28"/>
          <w:szCs w:val="28"/>
        </w:rPr>
        <w:t>й</w:t>
      </w:r>
    </w:p>
    <w:p w:rsidR="00F66558" w:rsidRPr="00435373" w:rsidRDefault="00F66558" w:rsidP="00F66558">
      <w:pPr>
        <w:widowControl w:val="0"/>
        <w:autoSpaceDE w:val="0"/>
        <w:autoSpaceDN w:val="0"/>
        <w:adjustRightInd w:val="0"/>
        <w:spacing w:after="160" w:line="256" w:lineRule="auto"/>
        <w:ind w:left="720"/>
        <w:contextualSpacing/>
        <w:jc w:val="both"/>
        <w:rPr>
          <w:rFonts w:ascii="Times New Roman" w:eastAsia="Calibri" w:hAnsi="Times New Roman" w:cs="Times New Roman"/>
          <w:sz w:val="28"/>
          <w:szCs w:val="28"/>
        </w:rPr>
      </w:pPr>
      <w:r w:rsidRPr="00435373">
        <w:rPr>
          <w:rFonts w:ascii="Times New Roman" w:eastAsia="Calibri" w:hAnsi="Times New Roman" w:cs="Times New Roman"/>
          <w:sz w:val="28"/>
          <w:szCs w:val="28"/>
        </w:rPr>
        <w:t>C.</w:t>
      </w:r>
      <w:r w:rsidRPr="00435373">
        <w:rPr>
          <w:rFonts w:ascii="Times New Roman" w:eastAsia="Calibri" w:hAnsi="Times New Roman" w:cs="Times New Roman"/>
          <w:sz w:val="28"/>
          <w:szCs w:val="28"/>
        </w:rPr>
        <w:tab/>
      </w:r>
      <w:r w:rsidR="00751DF6" w:rsidRPr="00435373">
        <w:rPr>
          <w:rFonts w:ascii="Times New Roman" w:eastAsia="Calibri" w:hAnsi="Times New Roman" w:cs="Times New Roman"/>
          <w:sz w:val="28"/>
          <w:szCs w:val="28"/>
        </w:rPr>
        <w:t>Ректальн</w:t>
      </w:r>
      <w:r w:rsidR="00751DF6" w:rsidRPr="00435373">
        <w:rPr>
          <w:rFonts w:ascii="Times New Roman" w:eastAsia="Calibri" w:hAnsi="Times New Roman" w:cs="Times New Roman"/>
          <w:sz w:val="28"/>
          <w:szCs w:val="28"/>
          <w:lang w:val="uk-UA"/>
        </w:rPr>
        <w:t>и</w:t>
      </w:r>
      <w:r w:rsidR="00751DF6" w:rsidRPr="00435373">
        <w:rPr>
          <w:rFonts w:ascii="Times New Roman" w:eastAsia="Calibri" w:hAnsi="Times New Roman" w:cs="Times New Roman"/>
          <w:sz w:val="28"/>
          <w:szCs w:val="28"/>
        </w:rPr>
        <w:t>й</w:t>
      </w:r>
    </w:p>
    <w:p w:rsidR="00F66558" w:rsidRPr="00435373" w:rsidRDefault="00F66558" w:rsidP="00F66558">
      <w:pPr>
        <w:spacing w:after="160"/>
        <w:ind w:left="720"/>
        <w:contextualSpacing/>
        <w:rPr>
          <w:rFonts w:ascii="Times New Roman" w:eastAsia="Calibri" w:hAnsi="Times New Roman" w:cs="Times New Roman"/>
          <w:sz w:val="28"/>
          <w:szCs w:val="28"/>
        </w:rPr>
      </w:pPr>
      <w:r w:rsidRPr="00435373">
        <w:rPr>
          <w:rFonts w:ascii="Times New Roman" w:eastAsia="Calibri" w:hAnsi="Times New Roman" w:cs="Times New Roman"/>
          <w:sz w:val="28"/>
          <w:szCs w:val="28"/>
        </w:rPr>
        <w:t>D.</w:t>
      </w:r>
      <w:r w:rsidRPr="00435373">
        <w:rPr>
          <w:rFonts w:ascii="Times New Roman" w:eastAsia="Calibri" w:hAnsi="Times New Roman" w:cs="Times New Roman"/>
          <w:sz w:val="28"/>
          <w:szCs w:val="28"/>
        </w:rPr>
        <w:tab/>
      </w:r>
      <w:r w:rsidRPr="00435373">
        <w:rPr>
          <w:rFonts w:ascii="Times New Roman" w:eastAsia="Times New Roman" w:hAnsi="Times New Roman" w:cs="Times New Roman"/>
          <w:sz w:val="28"/>
          <w:szCs w:val="28"/>
          <w:lang w:eastAsia="ru-RU"/>
        </w:rPr>
        <w:t>Субл</w:t>
      </w:r>
      <w:r w:rsidR="00AB0DF6" w:rsidRPr="00435373">
        <w:rPr>
          <w:rFonts w:ascii="Times New Roman" w:eastAsia="Times New Roman" w:hAnsi="Times New Roman" w:cs="Times New Roman"/>
          <w:sz w:val="28"/>
          <w:szCs w:val="28"/>
          <w:lang w:val="uk-UA" w:eastAsia="ru-RU"/>
        </w:rPr>
        <w:t>і</w:t>
      </w:r>
      <w:r w:rsidRPr="00435373">
        <w:rPr>
          <w:rFonts w:ascii="Times New Roman" w:eastAsia="Times New Roman" w:hAnsi="Times New Roman" w:cs="Times New Roman"/>
          <w:sz w:val="28"/>
          <w:szCs w:val="28"/>
          <w:lang w:eastAsia="ru-RU"/>
        </w:rPr>
        <w:t>нгвальн</w:t>
      </w:r>
      <w:r w:rsidR="00AB0DF6" w:rsidRPr="00435373">
        <w:rPr>
          <w:rFonts w:ascii="Times New Roman" w:eastAsia="Times New Roman" w:hAnsi="Times New Roman" w:cs="Times New Roman"/>
          <w:sz w:val="28"/>
          <w:szCs w:val="28"/>
          <w:lang w:val="uk-UA" w:eastAsia="ru-RU"/>
        </w:rPr>
        <w:t>и</w:t>
      </w:r>
      <w:r w:rsidRPr="00435373">
        <w:rPr>
          <w:rFonts w:ascii="Times New Roman" w:eastAsia="Times New Roman" w:hAnsi="Times New Roman" w:cs="Times New Roman"/>
          <w:sz w:val="28"/>
          <w:szCs w:val="28"/>
          <w:lang w:eastAsia="ru-RU"/>
        </w:rPr>
        <w:t>й</w:t>
      </w:r>
    </w:p>
    <w:p w:rsidR="00F66558" w:rsidRPr="00435373" w:rsidRDefault="00751DF6" w:rsidP="00F66558">
      <w:pPr>
        <w:spacing w:after="160"/>
        <w:ind w:left="720" w:hanging="482"/>
        <w:contextualSpacing/>
        <w:jc w:val="both"/>
        <w:rPr>
          <w:rFonts w:ascii="Times New Roman" w:eastAsia="Calibri" w:hAnsi="Times New Roman" w:cs="Times New Roman"/>
          <w:sz w:val="28"/>
          <w:szCs w:val="28"/>
        </w:rPr>
      </w:pPr>
      <w:r w:rsidRPr="00435373">
        <w:rPr>
          <w:rFonts w:ascii="Times New Roman" w:eastAsia="Calibri" w:hAnsi="Times New Roman" w:cs="Times New Roman"/>
          <w:sz w:val="28"/>
          <w:szCs w:val="28"/>
          <w:lang w:val="uk-UA"/>
        </w:rPr>
        <w:t>9.</w:t>
      </w:r>
      <w:r w:rsidR="00F66558" w:rsidRPr="00435373">
        <w:rPr>
          <w:rFonts w:ascii="Times New Roman" w:eastAsia="Calibri" w:hAnsi="Times New Roman" w:cs="Times New Roman"/>
          <w:sz w:val="28"/>
          <w:szCs w:val="28"/>
        </w:rPr>
        <w:t xml:space="preserve"> Для ди</w:t>
      </w:r>
      <w:r w:rsidRPr="00435373">
        <w:rPr>
          <w:rFonts w:ascii="Times New Roman" w:eastAsia="Calibri" w:hAnsi="Times New Roman" w:cs="Times New Roman"/>
          <w:sz w:val="28"/>
          <w:szCs w:val="28"/>
          <w:lang w:val="uk-UA"/>
        </w:rPr>
        <w:t>є</w:t>
      </w:r>
      <w:r w:rsidR="00F66558" w:rsidRPr="00435373">
        <w:rPr>
          <w:rFonts w:ascii="Times New Roman" w:eastAsia="Calibri" w:hAnsi="Times New Roman" w:cs="Times New Roman"/>
          <w:sz w:val="28"/>
          <w:szCs w:val="28"/>
        </w:rPr>
        <w:t>тич</w:t>
      </w:r>
      <w:r w:rsidRPr="00435373">
        <w:rPr>
          <w:rFonts w:ascii="Times New Roman" w:eastAsia="Calibri" w:hAnsi="Times New Roman" w:cs="Times New Roman"/>
          <w:sz w:val="28"/>
          <w:szCs w:val="28"/>
          <w:lang w:val="uk-UA"/>
        </w:rPr>
        <w:t>н</w:t>
      </w:r>
      <w:r w:rsidR="00F66558" w:rsidRPr="00435373">
        <w:rPr>
          <w:rFonts w:ascii="Times New Roman" w:eastAsia="Calibri" w:hAnsi="Times New Roman" w:cs="Times New Roman"/>
          <w:sz w:val="28"/>
          <w:szCs w:val="28"/>
        </w:rPr>
        <w:t>их добавок характерн</w:t>
      </w:r>
      <w:r w:rsidRPr="00435373">
        <w:rPr>
          <w:rFonts w:ascii="Times New Roman" w:eastAsia="Calibri" w:hAnsi="Times New Roman" w:cs="Times New Roman"/>
          <w:sz w:val="28"/>
          <w:szCs w:val="28"/>
          <w:lang w:val="uk-UA"/>
        </w:rPr>
        <w:t>и</w:t>
      </w:r>
      <w:r w:rsidR="00F66558" w:rsidRPr="00435373">
        <w:rPr>
          <w:rFonts w:ascii="Times New Roman" w:eastAsia="Calibri" w:hAnsi="Times New Roman" w:cs="Times New Roman"/>
          <w:sz w:val="28"/>
          <w:szCs w:val="28"/>
        </w:rPr>
        <w:t xml:space="preserve">ми </w:t>
      </w:r>
      <w:r w:rsidRPr="00435373">
        <w:rPr>
          <w:rFonts w:ascii="Times New Roman" w:eastAsia="Calibri" w:hAnsi="Times New Roman" w:cs="Times New Roman"/>
          <w:sz w:val="28"/>
          <w:szCs w:val="28"/>
          <w:lang w:val="uk-UA"/>
        </w:rPr>
        <w:t>є</w:t>
      </w:r>
      <w:r w:rsidR="00F66558" w:rsidRPr="00435373">
        <w:rPr>
          <w:rFonts w:ascii="Times New Roman" w:eastAsia="Calibri" w:hAnsi="Times New Roman" w:cs="Times New Roman"/>
          <w:sz w:val="28"/>
          <w:szCs w:val="28"/>
        </w:rPr>
        <w:t xml:space="preserve"> так</w:t>
      </w:r>
      <w:r w:rsidRPr="00435373">
        <w:rPr>
          <w:rFonts w:ascii="Times New Roman" w:eastAsia="Calibri" w:hAnsi="Times New Roman" w:cs="Times New Roman"/>
          <w:sz w:val="28"/>
          <w:szCs w:val="28"/>
          <w:lang w:val="uk-UA"/>
        </w:rPr>
        <w:t>і</w:t>
      </w:r>
      <w:r w:rsidR="00F66558" w:rsidRPr="00435373">
        <w:rPr>
          <w:rFonts w:ascii="Times New Roman" w:eastAsia="Calibri" w:hAnsi="Times New Roman" w:cs="Times New Roman"/>
          <w:sz w:val="28"/>
          <w:szCs w:val="28"/>
        </w:rPr>
        <w:t xml:space="preserve"> </w:t>
      </w:r>
      <w:proofErr w:type="gramStart"/>
      <w:r w:rsidR="00F66558" w:rsidRPr="00435373">
        <w:rPr>
          <w:rFonts w:ascii="Times New Roman" w:eastAsia="Calibri" w:hAnsi="Times New Roman" w:cs="Times New Roman"/>
          <w:sz w:val="28"/>
          <w:szCs w:val="28"/>
        </w:rPr>
        <w:t>л</w:t>
      </w:r>
      <w:proofErr w:type="gramEnd"/>
      <w:r w:rsidRPr="00435373">
        <w:rPr>
          <w:rFonts w:ascii="Times New Roman" w:eastAsia="Calibri" w:hAnsi="Times New Roman" w:cs="Times New Roman"/>
          <w:sz w:val="28"/>
          <w:szCs w:val="28"/>
          <w:lang w:val="uk-UA"/>
        </w:rPr>
        <w:t>ікарські</w:t>
      </w:r>
      <w:r w:rsidR="00F66558" w:rsidRPr="00435373">
        <w:rPr>
          <w:rFonts w:ascii="Times New Roman" w:eastAsia="Calibri" w:hAnsi="Times New Roman" w:cs="Times New Roman"/>
          <w:sz w:val="28"/>
          <w:szCs w:val="28"/>
        </w:rPr>
        <w:t xml:space="preserve"> форм</w:t>
      </w:r>
      <w:r w:rsidRPr="00435373">
        <w:rPr>
          <w:rFonts w:ascii="Times New Roman" w:eastAsia="Calibri" w:hAnsi="Times New Roman" w:cs="Times New Roman"/>
          <w:sz w:val="28"/>
          <w:szCs w:val="28"/>
          <w:lang w:val="uk-UA"/>
        </w:rPr>
        <w:t>и</w:t>
      </w:r>
      <w:r w:rsidR="00F66558" w:rsidRPr="00435373">
        <w:rPr>
          <w:rFonts w:ascii="Times New Roman" w:eastAsia="Times New Roman" w:hAnsi="Times New Roman" w:cs="Times New Roman"/>
          <w:bCs/>
          <w:sz w:val="28"/>
          <w:szCs w:val="28"/>
          <w:shd w:val="clear" w:color="auto" w:fill="FFFFFF"/>
          <w:lang w:eastAsia="ru-RU"/>
        </w:rPr>
        <w:t>:</w:t>
      </w:r>
    </w:p>
    <w:p w:rsidR="00F66558" w:rsidRPr="00435373" w:rsidRDefault="00F66558" w:rsidP="00F66558">
      <w:pPr>
        <w:spacing w:after="160"/>
        <w:ind w:left="720" w:firstLine="50"/>
        <w:contextualSpacing/>
        <w:jc w:val="both"/>
        <w:rPr>
          <w:rFonts w:ascii="Times New Roman" w:eastAsia="Calibri" w:hAnsi="Times New Roman" w:cs="Times New Roman"/>
          <w:sz w:val="28"/>
          <w:szCs w:val="28"/>
        </w:rPr>
      </w:pPr>
      <w:r w:rsidRPr="00435373">
        <w:rPr>
          <w:rFonts w:ascii="Times New Roman" w:eastAsia="Calibri" w:hAnsi="Times New Roman" w:cs="Times New Roman"/>
          <w:sz w:val="28"/>
          <w:szCs w:val="28"/>
        </w:rPr>
        <w:t>A.</w:t>
      </w:r>
      <w:r w:rsidRPr="00435373">
        <w:rPr>
          <w:rFonts w:ascii="Times New Roman" w:eastAsia="Calibri" w:hAnsi="Times New Roman" w:cs="Times New Roman"/>
          <w:sz w:val="28"/>
          <w:szCs w:val="28"/>
        </w:rPr>
        <w:tab/>
      </w:r>
      <w:r w:rsidRPr="00435373">
        <w:rPr>
          <w:rFonts w:ascii="Times New Roman" w:eastAsia="Times New Roman" w:hAnsi="Times New Roman" w:cs="Times New Roman"/>
          <w:sz w:val="28"/>
          <w:szCs w:val="28"/>
          <w:lang w:eastAsia="ru-RU"/>
        </w:rPr>
        <w:t>Таблетки</w:t>
      </w:r>
    </w:p>
    <w:p w:rsidR="00751DF6" w:rsidRPr="00435373" w:rsidRDefault="00F66558" w:rsidP="00751DF6">
      <w:pPr>
        <w:widowControl w:val="0"/>
        <w:autoSpaceDE w:val="0"/>
        <w:autoSpaceDN w:val="0"/>
        <w:adjustRightInd w:val="0"/>
        <w:spacing w:after="160" w:line="256" w:lineRule="auto"/>
        <w:ind w:left="720" w:firstLine="64"/>
        <w:contextualSpacing/>
        <w:jc w:val="both"/>
        <w:rPr>
          <w:rFonts w:ascii="Times New Roman" w:eastAsia="Calibri" w:hAnsi="Times New Roman" w:cs="Times New Roman"/>
          <w:b/>
          <w:sz w:val="28"/>
          <w:szCs w:val="28"/>
          <w:lang w:val="uk-UA"/>
        </w:rPr>
      </w:pPr>
      <w:r w:rsidRPr="00435373">
        <w:rPr>
          <w:rFonts w:ascii="Times New Roman" w:eastAsia="Calibri" w:hAnsi="Times New Roman" w:cs="Times New Roman"/>
          <w:sz w:val="28"/>
          <w:szCs w:val="28"/>
        </w:rPr>
        <w:t>B.</w:t>
      </w:r>
      <w:r w:rsidRPr="00435373">
        <w:rPr>
          <w:rFonts w:ascii="Times New Roman" w:eastAsia="Calibri" w:hAnsi="Times New Roman" w:cs="Times New Roman"/>
          <w:sz w:val="28"/>
          <w:szCs w:val="28"/>
        </w:rPr>
        <w:tab/>
      </w:r>
      <w:r w:rsidR="00751DF6" w:rsidRPr="00435373">
        <w:rPr>
          <w:rFonts w:ascii="Times New Roman" w:eastAsia="Times New Roman" w:hAnsi="Times New Roman" w:cs="Times New Roman"/>
          <w:bCs/>
          <w:sz w:val="28"/>
          <w:szCs w:val="28"/>
          <w:lang w:eastAsia="ru-RU"/>
        </w:rPr>
        <w:t>Суп</w:t>
      </w:r>
      <w:r w:rsidRPr="00435373">
        <w:rPr>
          <w:rFonts w:ascii="Times New Roman" w:eastAsia="Times New Roman" w:hAnsi="Times New Roman" w:cs="Times New Roman"/>
          <w:bCs/>
          <w:sz w:val="28"/>
          <w:szCs w:val="28"/>
          <w:lang w:eastAsia="ru-RU"/>
        </w:rPr>
        <w:t>оз</w:t>
      </w:r>
      <w:r w:rsidR="00751DF6" w:rsidRPr="00435373">
        <w:rPr>
          <w:rFonts w:ascii="Times New Roman" w:eastAsia="Times New Roman" w:hAnsi="Times New Roman" w:cs="Times New Roman"/>
          <w:bCs/>
          <w:sz w:val="28"/>
          <w:szCs w:val="28"/>
          <w:lang w:val="uk-UA" w:eastAsia="ru-RU"/>
        </w:rPr>
        <w:t>і</w:t>
      </w:r>
      <w:r w:rsidR="00751DF6" w:rsidRPr="00435373">
        <w:rPr>
          <w:rFonts w:ascii="Times New Roman" w:eastAsia="Times New Roman" w:hAnsi="Times New Roman" w:cs="Times New Roman"/>
          <w:bCs/>
          <w:sz w:val="28"/>
          <w:szCs w:val="28"/>
          <w:lang w:eastAsia="ru-RU"/>
        </w:rPr>
        <w:t>тор</w:t>
      </w:r>
      <w:r w:rsidR="00751DF6" w:rsidRPr="00435373">
        <w:rPr>
          <w:rFonts w:ascii="Times New Roman" w:eastAsia="Times New Roman" w:hAnsi="Times New Roman" w:cs="Times New Roman"/>
          <w:bCs/>
          <w:sz w:val="28"/>
          <w:szCs w:val="28"/>
          <w:lang w:val="uk-UA" w:eastAsia="ru-RU"/>
        </w:rPr>
        <w:t>ії</w:t>
      </w:r>
    </w:p>
    <w:p w:rsidR="00F66558" w:rsidRPr="00435373" w:rsidRDefault="00F66558" w:rsidP="00751DF6">
      <w:pPr>
        <w:widowControl w:val="0"/>
        <w:autoSpaceDE w:val="0"/>
        <w:autoSpaceDN w:val="0"/>
        <w:adjustRightInd w:val="0"/>
        <w:spacing w:after="160" w:line="256" w:lineRule="auto"/>
        <w:ind w:left="720" w:firstLine="64"/>
        <w:contextualSpacing/>
        <w:jc w:val="both"/>
        <w:rPr>
          <w:rFonts w:ascii="Times New Roman" w:eastAsia="Times New Roman" w:hAnsi="Times New Roman" w:cs="Times New Roman"/>
          <w:b/>
          <w:bCs/>
          <w:i/>
          <w:spacing w:val="-2"/>
          <w:sz w:val="28"/>
          <w:szCs w:val="28"/>
          <w:lang w:val="uk-UA" w:eastAsia="ru-RU"/>
        </w:rPr>
      </w:pPr>
      <w:r w:rsidRPr="00435373">
        <w:rPr>
          <w:rFonts w:ascii="Times New Roman" w:eastAsia="Calibri" w:hAnsi="Times New Roman" w:cs="Times New Roman"/>
          <w:sz w:val="28"/>
          <w:szCs w:val="28"/>
        </w:rPr>
        <w:t>C.</w:t>
      </w:r>
      <w:r w:rsidRPr="00435373">
        <w:rPr>
          <w:rFonts w:ascii="Times New Roman" w:eastAsia="Calibri" w:hAnsi="Times New Roman" w:cs="Times New Roman"/>
          <w:sz w:val="28"/>
          <w:szCs w:val="28"/>
        </w:rPr>
        <w:tab/>
      </w:r>
      <w:r w:rsidRPr="00435373">
        <w:rPr>
          <w:rFonts w:ascii="Times New Roman" w:eastAsia="Times New Roman" w:hAnsi="Times New Roman" w:cs="Times New Roman"/>
          <w:bCs/>
          <w:spacing w:val="-2"/>
          <w:sz w:val="28"/>
          <w:szCs w:val="28"/>
          <w:lang w:eastAsia="ru-RU"/>
        </w:rPr>
        <w:t>Ин</w:t>
      </w:r>
      <w:r w:rsidR="00751DF6" w:rsidRPr="00435373">
        <w:rPr>
          <w:rFonts w:ascii="Times New Roman" w:eastAsia="Times New Roman" w:hAnsi="Times New Roman" w:cs="Times New Roman"/>
          <w:bCs/>
          <w:spacing w:val="-2"/>
          <w:sz w:val="28"/>
          <w:szCs w:val="28"/>
          <w:lang w:eastAsia="ru-RU"/>
        </w:rPr>
        <w:t>’</w:t>
      </w:r>
      <w:r w:rsidRPr="00435373">
        <w:rPr>
          <w:rFonts w:ascii="Times New Roman" w:eastAsia="Times New Roman" w:hAnsi="Times New Roman" w:cs="Times New Roman"/>
          <w:bCs/>
          <w:spacing w:val="-2"/>
          <w:sz w:val="28"/>
          <w:szCs w:val="28"/>
          <w:lang w:eastAsia="ru-RU"/>
        </w:rPr>
        <w:t>екц</w:t>
      </w:r>
      <w:r w:rsidR="00751DF6" w:rsidRPr="00435373">
        <w:rPr>
          <w:rFonts w:ascii="Times New Roman" w:eastAsia="Times New Roman" w:hAnsi="Times New Roman" w:cs="Times New Roman"/>
          <w:bCs/>
          <w:spacing w:val="-2"/>
          <w:sz w:val="28"/>
          <w:szCs w:val="28"/>
          <w:lang w:val="uk-UA" w:eastAsia="ru-RU"/>
        </w:rPr>
        <w:t>ії</w:t>
      </w:r>
      <w:r w:rsidRPr="00435373">
        <w:rPr>
          <w:rFonts w:ascii="Times New Roman" w:eastAsia="Times New Roman" w:hAnsi="Times New Roman" w:cs="Times New Roman"/>
          <w:b/>
          <w:bCs/>
          <w:i/>
          <w:spacing w:val="-2"/>
          <w:sz w:val="28"/>
          <w:szCs w:val="28"/>
          <w:lang w:eastAsia="ru-RU"/>
        </w:rPr>
        <w:t xml:space="preserve"> </w:t>
      </w:r>
    </w:p>
    <w:p w:rsidR="00F66558" w:rsidRPr="00435373" w:rsidRDefault="00F66558" w:rsidP="00F66558">
      <w:pPr>
        <w:spacing w:after="160"/>
        <w:ind w:left="720" w:firstLine="78"/>
        <w:contextualSpacing/>
        <w:rPr>
          <w:rFonts w:ascii="Times New Roman" w:eastAsia="Calibri" w:hAnsi="Times New Roman" w:cs="Times New Roman"/>
          <w:sz w:val="28"/>
          <w:szCs w:val="28"/>
          <w:lang w:val="uk-UA"/>
        </w:rPr>
      </w:pPr>
      <w:r w:rsidRPr="00435373">
        <w:rPr>
          <w:rFonts w:ascii="Times New Roman" w:eastAsia="Calibri" w:hAnsi="Times New Roman" w:cs="Times New Roman"/>
          <w:sz w:val="28"/>
          <w:szCs w:val="28"/>
        </w:rPr>
        <w:t>D.</w:t>
      </w:r>
      <w:r w:rsidRPr="00435373">
        <w:rPr>
          <w:rFonts w:ascii="Times New Roman" w:eastAsia="Calibri" w:hAnsi="Times New Roman" w:cs="Times New Roman"/>
          <w:sz w:val="28"/>
          <w:szCs w:val="28"/>
        </w:rPr>
        <w:tab/>
        <w:t>Порошки</w:t>
      </w:r>
    </w:p>
    <w:p w:rsidR="00F66558" w:rsidRPr="00435373" w:rsidRDefault="00751DF6" w:rsidP="00F66558">
      <w:pPr>
        <w:spacing w:after="0"/>
        <w:ind w:left="784" w:hanging="448"/>
        <w:contextualSpacing/>
        <w:jc w:val="both"/>
        <w:rPr>
          <w:rFonts w:ascii="Times New Roman" w:eastAsia="Calibri" w:hAnsi="Times New Roman" w:cs="Times New Roman"/>
          <w:sz w:val="28"/>
          <w:szCs w:val="28"/>
        </w:rPr>
      </w:pPr>
      <w:r w:rsidRPr="00435373">
        <w:rPr>
          <w:rFonts w:ascii="Times New Roman" w:eastAsia="Calibri" w:hAnsi="Times New Roman" w:cs="Times New Roman"/>
          <w:sz w:val="28"/>
          <w:szCs w:val="28"/>
        </w:rPr>
        <w:t>10</w:t>
      </w:r>
      <w:r w:rsidRPr="00435373">
        <w:rPr>
          <w:rFonts w:ascii="Times New Roman" w:eastAsia="Calibri" w:hAnsi="Times New Roman" w:cs="Times New Roman"/>
          <w:sz w:val="28"/>
          <w:szCs w:val="28"/>
          <w:lang w:val="uk-UA"/>
        </w:rPr>
        <w:t>.</w:t>
      </w:r>
      <w:r w:rsidR="00F66558" w:rsidRPr="00435373">
        <w:rPr>
          <w:rFonts w:ascii="Times New Roman" w:eastAsia="Calibri" w:hAnsi="Times New Roman" w:cs="Times New Roman"/>
          <w:sz w:val="28"/>
          <w:szCs w:val="28"/>
        </w:rPr>
        <w:t xml:space="preserve"> </w:t>
      </w:r>
      <w:r w:rsidR="00F66558" w:rsidRPr="00435373">
        <w:rPr>
          <w:rFonts w:ascii="Times New Roman" w:eastAsia="Times New Roman" w:hAnsi="Times New Roman" w:cs="Times New Roman"/>
          <w:sz w:val="28"/>
          <w:szCs w:val="28"/>
          <w:lang w:eastAsia="ru-RU"/>
        </w:rPr>
        <w:t>Природн</w:t>
      </w:r>
      <w:r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 xml:space="preserve"> </w:t>
      </w:r>
      <w:r w:rsidRPr="00435373">
        <w:rPr>
          <w:rFonts w:ascii="Times New Roman" w:eastAsia="Times New Roman" w:hAnsi="Times New Roman" w:cs="Times New Roman"/>
          <w:sz w:val="28"/>
          <w:szCs w:val="28"/>
          <w:lang w:val="uk-UA" w:eastAsia="ru-RU"/>
        </w:rPr>
        <w:t>або</w:t>
      </w:r>
      <w:r w:rsidR="00F66558" w:rsidRPr="00435373">
        <w:rPr>
          <w:rFonts w:ascii="Times New Roman" w:eastAsia="Times New Roman" w:hAnsi="Times New Roman" w:cs="Times New Roman"/>
          <w:sz w:val="28"/>
          <w:szCs w:val="28"/>
          <w:lang w:eastAsia="ru-RU"/>
        </w:rPr>
        <w:t xml:space="preserve"> </w:t>
      </w:r>
      <w:r w:rsidRPr="00435373">
        <w:rPr>
          <w:rFonts w:ascii="Times New Roman" w:eastAsia="Times New Roman" w:hAnsi="Times New Roman" w:cs="Times New Roman"/>
          <w:sz w:val="28"/>
          <w:szCs w:val="28"/>
          <w:lang w:val="uk-UA" w:eastAsia="ru-RU"/>
        </w:rPr>
        <w:t>синтетичні</w:t>
      </w:r>
      <w:r w:rsidR="00F66558" w:rsidRPr="00435373">
        <w:rPr>
          <w:rFonts w:ascii="Times New Roman" w:eastAsia="Times New Roman" w:hAnsi="Times New Roman" w:cs="Times New Roman"/>
          <w:sz w:val="28"/>
          <w:szCs w:val="28"/>
          <w:lang w:eastAsia="ru-RU"/>
        </w:rPr>
        <w:t xml:space="preserve"> </w:t>
      </w:r>
      <w:r w:rsidRPr="00435373">
        <w:rPr>
          <w:rFonts w:ascii="Times New Roman" w:eastAsia="Times New Roman" w:hAnsi="Times New Roman" w:cs="Times New Roman"/>
          <w:spacing w:val="-1"/>
          <w:sz w:val="28"/>
          <w:szCs w:val="28"/>
          <w:lang w:val="uk-UA" w:eastAsia="ru-RU"/>
        </w:rPr>
        <w:t>речовини</w:t>
      </w:r>
      <w:r w:rsidR="00F66558" w:rsidRPr="00435373">
        <w:rPr>
          <w:rFonts w:ascii="Times New Roman" w:eastAsia="Times New Roman" w:hAnsi="Times New Roman" w:cs="Times New Roman"/>
          <w:spacing w:val="-1"/>
          <w:sz w:val="28"/>
          <w:szCs w:val="28"/>
          <w:lang w:eastAsia="ru-RU"/>
        </w:rPr>
        <w:t xml:space="preserve"> </w:t>
      </w:r>
      <w:r w:rsidRPr="00435373">
        <w:rPr>
          <w:rFonts w:ascii="Times New Roman" w:eastAsia="Times New Roman" w:hAnsi="Times New Roman" w:cs="Times New Roman"/>
          <w:spacing w:val="-1"/>
          <w:sz w:val="28"/>
          <w:szCs w:val="28"/>
          <w:lang w:val="uk-UA" w:eastAsia="ru-RU"/>
        </w:rPr>
        <w:t>та їх сполуки</w:t>
      </w:r>
      <w:r w:rsidR="00F66558" w:rsidRPr="00435373">
        <w:rPr>
          <w:rFonts w:ascii="Times New Roman" w:eastAsia="Times New Roman" w:hAnsi="Times New Roman" w:cs="Times New Roman"/>
          <w:spacing w:val="-1"/>
          <w:sz w:val="28"/>
          <w:szCs w:val="28"/>
          <w:lang w:eastAsia="ru-RU"/>
        </w:rPr>
        <w:t xml:space="preserve">, </w:t>
      </w:r>
      <w:r w:rsidRPr="00435373">
        <w:rPr>
          <w:rFonts w:ascii="Times New Roman" w:eastAsia="Times New Roman" w:hAnsi="Times New Roman" w:cs="Times New Roman"/>
          <w:spacing w:val="-1"/>
          <w:sz w:val="28"/>
          <w:szCs w:val="28"/>
          <w:lang w:val="uk-UA" w:eastAsia="ru-RU"/>
        </w:rPr>
        <w:t>що</w:t>
      </w:r>
      <w:r w:rsidR="00F66558" w:rsidRPr="00435373">
        <w:rPr>
          <w:rFonts w:ascii="Times New Roman" w:eastAsia="Times New Roman" w:hAnsi="Times New Roman" w:cs="Times New Roman"/>
          <w:spacing w:val="-1"/>
          <w:sz w:val="28"/>
          <w:szCs w:val="28"/>
          <w:lang w:eastAsia="ru-RU"/>
        </w:rPr>
        <w:t xml:space="preserve"> не</w:t>
      </w:r>
      <w:r w:rsidRPr="00435373">
        <w:rPr>
          <w:rFonts w:ascii="Times New Roman" w:eastAsia="Times New Roman" w:hAnsi="Times New Roman" w:cs="Times New Roman"/>
          <w:spacing w:val="-1"/>
          <w:sz w:val="28"/>
          <w:szCs w:val="28"/>
          <w:lang w:val="uk-UA" w:eastAsia="ru-RU"/>
        </w:rPr>
        <w:t xml:space="preserve"> використовуються</w:t>
      </w:r>
      <w:r w:rsidR="00F66558" w:rsidRPr="00435373">
        <w:rPr>
          <w:rFonts w:ascii="Times New Roman" w:eastAsia="Times New Roman" w:hAnsi="Times New Roman" w:cs="Times New Roman"/>
          <w:spacing w:val="-1"/>
          <w:sz w:val="28"/>
          <w:szCs w:val="28"/>
          <w:lang w:eastAsia="ru-RU"/>
        </w:rPr>
        <w:t xml:space="preserve"> </w:t>
      </w:r>
      <w:r w:rsidRPr="00435373">
        <w:rPr>
          <w:rFonts w:ascii="Times New Roman" w:eastAsia="Times New Roman" w:hAnsi="Times New Roman" w:cs="Times New Roman"/>
          <w:spacing w:val="-1"/>
          <w:sz w:val="28"/>
          <w:szCs w:val="28"/>
          <w:lang w:val="uk-UA" w:eastAsia="ru-RU"/>
        </w:rPr>
        <w:t>у</w:t>
      </w:r>
      <w:r w:rsidR="00F66558" w:rsidRPr="00435373">
        <w:rPr>
          <w:rFonts w:ascii="Times New Roman" w:eastAsia="Times New Roman" w:hAnsi="Times New Roman" w:cs="Times New Roman"/>
          <w:spacing w:val="-1"/>
          <w:sz w:val="28"/>
          <w:szCs w:val="28"/>
          <w:lang w:eastAsia="ru-RU"/>
        </w:rPr>
        <w:t xml:space="preserve"> </w:t>
      </w:r>
      <w:r w:rsidRPr="00435373">
        <w:rPr>
          <w:rFonts w:ascii="Times New Roman" w:eastAsia="Times New Roman" w:hAnsi="Times New Roman" w:cs="Times New Roman"/>
          <w:spacing w:val="-1"/>
          <w:sz w:val="28"/>
          <w:szCs w:val="28"/>
          <w:lang w:val="uk-UA" w:eastAsia="ru-RU"/>
        </w:rPr>
        <w:t xml:space="preserve">харчуванні у </w:t>
      </w:r>
      <w:r w:rsidR="00F66558" w:rsidRPr="00435373">
        <w:rPr>
          <w:rFonts w:ascii="Times New Roman" w:eastAsia="Times New Roman" w:hAnsi="Times New Roman" w:cs="Times New Roman"/>
          <w:spacing w:val="-1"/>
          <w:sz w:val="28"/>
          <w:szCs w:val="28"/>
          <w:lang w:eastAsia="ru-RU"/>
        </w:rPr>
        <w:t>чистом</w:t>
      </w:r>
      <w:r w:rsidRPr="00435373">
        <w:rPr>
          <w:rFonts w:ascii="Times New Roman" w:eastAsia="Times New Roman" w:hAnsi="Times New Roman" w:cs="Times New Roman"/>
          <w:spacing w:val="-1"/>
          <w:sz w:val="28"/>
          <w:szCs w:val="28"/>
          <w:lang w:val="uk-UA" w:eastAsia="ru-RU"/>
        </w:rPr>
        <w:t>у</w:t>
      </w:r>
      <w:r w:rsidR="00F66558" w:rsidRPr="00435373">
        <w:rPr>
          <w:rFonts w:ascii="Times New Roman" w:eastAsia="Times New Roman" w:hAnsi="Times New Roman" w:cs="Times New Roman"/>
          <w:spacing w:val="-1"/>
          <w:sz w:val="28"/>
          <w:szCs w:val="28"/>
          <w:lang w:eastAsia="ru-RU"/>
        </w:rPr>
        <w:t xml:space="preserve"> ви</w:t>
      </w:r>
      <w:r w:rsidRPr="00435373">
        <w:rPr>
          <w:rFonts w:ascii="Times New Roman" w:eastAsia="Times New Roman" w:hAnsi="Times New Roman" w:cs="Times New Roman"/>
          <w:spacing w:val="-1"/>
          <w:sz w:val="28"/>
          <w:szCs w:val="28"/>
          <w:lang w:val="uk-UA" w:eastAsia="ru-RU"/>
        </w:rPr>
        <w:t>гляді і</w:t>
      </w:r>
      <w:r w:rsidR="00F66558" w:rsidRPr="00435373">
        <w:rPr>
          <w:rFonts w:ascii="Times New Roman" w:eastAsia="Times New Roman" w:hAnsi="Times New Roman" w:cs="Times New Roman"/>
          <w:spacing w:val="-1"/>
          <w:sz w:val="28"/>
          <w:szCs w:val="28"/>
          <w:lang w:eastAsia="ru-RU"/>
        </w:rPr>
        <w:t xml:space="preserve"> </w:t>
      </w:r>
      <w:r w:rsidR="00E71F3E" w:rsidRPr="00435373">
        <w:rPr>
          <w:rFonts w:ascii="Times New Roman" w:eastAsia="Times New Roman" w:hAnsi="Times New Roman" w:cs="Times New Roman"/>
          <w:spacing w:val="-1"/>
          <w:sz w:val="28"/>
          <w:szCs w:val="28"/>
          <w:lang w:val="uk-UA" w:eastAsia="ru-RU"/>
        </w:rPr>
        <w:t>н</w:t>
      </w:r>
      <w:r w:rsidR="00E71F3E" w:rsidRPr="00435373">
        <w:rPr>
          <w:rFonts w:ascii="Times New Roman" w:eastAsia="Times New Roman" w:hAnsi="Times New Roman" w:cs="Times New Roman"/>
          <w:sz w:val="28"/>
          <w:szCs w:val="28"/>
          <w:lang w:val="uk-UA" w:eastAsia="ru-RU"/>
        </w:rPr>
        <w:t xml:space="preserve">і </w:t>
      </w:r>
      <w:r w:rsidRPr="00435373">
        <w:rPr>
          <w:rFonts w:ascii="Times New Roman" w:eastAsia="Times New Roman" w:hAnsi="Times New Roman" w:cs="Times New Roman"/>
          <w:sz w:val="28"/>
          <w:szCs w:val="28"/>
          <w:lang w:val="uk-UA" w:eastAsia="ru-RU"/>
        </w:rPr>
        <w:t>є</w:t>
      </w:r>
      <w:r w:rsidR="00E71F3E" w:rsidRPr="00435373">
        <w:rPr>
          <w:rFonts w:ascii="Times New Roman" w:eastAsia="Times New Roman" w:hAnsi="Times New Roman" w:cs="Times New Roman"/>
          <w:sz w:val="28"/>
          <w:szCs w:val="28"/>
          <w:lang w:val="uk-UA" w:eastAsia="ru-RU"/>
        </w:rPr>
        <w:t xml:space="preserve"> і</w:t>
      </w:r>
      <w:r w:rsidR="00F66558" w:rsidRPr="00435373">
        <w:rPr>
          <w:rFonts w:ascii="Times New Roman" w:eastAsia="Times New Roman" w:hAnsi="Times New Roman" w:cs="Times New Roman"/>
          <w:sz w:val="28"/>
          <w:szCs w:val="28"/>
          <w:lang w:eastAsia="ru-RU"/>
        </w:rPr>
        <w:t>нгред</w:t>
      </w:r>
      <w:r w:rsidR="00E71F3E" w:rsidRPr="00435373">
        <w:rPr>
          <w:rFonts w:ascii="Times New Roman" w:eastAsia="Times New Roman" w:hAnsi="Times New Roman" w:cs="Times New Roman"/>
          <w:sz w:val="28"/>
          <w:szCs w:val="28"/>
          <w:lang w:val="uk-UA" w:eastAsia="ru-RU"/>
        </w:rPr>
        <w:t>і</w:t>
      </w:r>
      <w:r w:rsidR="00F66558" w:rsidRPr="00435373">
        <w:rPr>
          <w:rFonts w:ascii="Times New Roman" w:eastAsia="Times New Roman" w:hAnsi="Times New Roman" w:cs="Times New Roman"/>
          <w:sz w:val="28"/>
          <w:szCs w:val="28"/>
          <w:lang w:eastAsia="ru-RU"/>
        </w:rPr>
        <w:t xml:space="preserve">ентом </w:t>
      </w:r>
      <w:r w:rsidR="00E71F3E" w:rsidRPr="00435373">
        <w:rPr>
          <w:rFonts w:ascii="Times New Roman" w:eastAsia="Times New Roman" w:hAnsi="Times New Roman" w:cs="Times New Roman"/>
          <w:sz w:val="28"/>
          <w:szCs w:val="28"/>
          <w:lang w:val="uk-UA" w:eastAsia="ru-RU"/>
        </w:rPr>
        <w:t>харчових продуктів</w:t>
      </w:r>
      <w:r w:rsidR="00F66558" w:rsidRPr="00435373">
        <w:rPr>
          <w:rFonts w:ascii="Times New Roman" w:eastAsia="Times New Roman" w:hAnsi="Times New Roman" w:cs="Times New Roman"/>
          <w:spacing w:val="-1"/>
          <w:sz w:val="28"/>
          <w:szCs w:val="28"/>
          <w:lang w:eastAsia="ru-RU"/>
        </w:rPr>
        <w:t>, а спец</w:t>
      </w:r>
      <w:r w:rsidR="00E71F3E" w:rsidRPr="00435373">
        <w:rPr>
          <w:rFonts w:ascii="Times New Roman" w:eastAsia="Times New Roman" w:hAnsi="Times New Roman" w:cs="Times New Roman"/>
          <w:spacing w:val="-1"/>
          <w:sz w:val="28"/>
          <w:szCs w:val="28"/>
          <w:lang w:val="uk-UA" w:eastAsia="ru-RU"/>
        </w:rPr>
        <w:t>і</w:t>
      </w:r>
      <w:r w:rsidR="00F66558" w:rsidRPr="00435373">
        <w:rPr>
          <w:rFonts w:ascii="Times New Roman" w:eastAsia="Times New Roman" w:hAnsi="Times New Roman" w:cs="Times New Roman"/>
          <w:spacing w:val="-1"/>
          <w:sz w:val="28"/>
          <w:szCs w:val="28"/>
          <w:lang w:eastAsia="ru-RU"/>
        </w:rPr>
        <w:t>ально вводят</w:t>
      </w:r>
      <w:r w:rsidR="00E71F3E" w:rsidRPr="00435373">
        <w:rPr>
          <w:rFonts w:ascii="Times New Roman" w:eastAsia="Times New Roman" w:hAnsi="Times New Roman" w:cs="Times New Roman"/>
          <w:spacing w:val="-1"/>
          <w:sz w:val="28"/>
          <w:szCs w:val="28"/>
          <w:lang w:val="uk-UA" w:eastAsia="ru-RU"/>
        </w:rPr>
        <w:t>ь</w:t>
      </w:r>
      <w:r w:rsidR="00F66558" w:rsidRPr="00435373">
        <w:rPr>
          <w:rFonts w:ascii="Times New Roman" w:eastAsia="Times New Roman" w:hAnsi="Times New Roman" w:cs="Times New Roman"/>
          <w:spacing w:val="-1"/>
          <w:sz w:val="28"/>
          <w:szCs w:val="28"/>
          <w:lang w:eastAsia="ru-RU"/>
        </w:rPr>
        <w:t>ся</w:t>
      </w:r>
      <w:r w:rsidR="00E71F3E" w:rsidRPr="00435373">
        <w:rPr>
          <w:rFonts w:ascii="Times New Roman" w:eastAsia="Times New Roman" w:hAnsi="Times New Roman" w:cs="Times New Roman"/>
          <w:spacing w:val="-1"/>
          <w:sz w:val="28"/>
          <w:szCs w:val="28"/>
          <w:lang w:val="uk-UA" w:eastAsia="ru-RU"/>
        </w:rPr>
        <w:t xml:space="preserve"> до</w:t>
      </w:r>
      <w:r w:rsidR="00F66558" w:rsidRPr="00435373">
        <w:rPr>
          <w:rFonts w:ascii="Times New Roman" w:eastAsia="Times New Roman" w:hAnsi="Times New Roman" w:cs="Times New Roman"/>
          <w:spacing w:val="-1"/>
          <w:sz w:val="28"/>
          <w:szCs w:val="28"/>
          <w:lang w:eastAsia="ru-RU"/>
        </w:rPr>
        <w:t xml:space="preserve"> </w:t>
      </w:r>
      <w:r w:rsidR="00E71F3E" w:rsidRPr="00435373">
        <w:rPr>
          <w:rFonts w:ascii="Times New Roman" w:eastAsia="Times New Roman" w:hAnsi="Times New Roman" w:cs="Times New Roman"/>
          <w:spacing w:val="-1"/>
          <w:sz w:val="28"/>
          <w:szCs w:val="28"/>
          <w:lang w:val="uk-UA" w:eastAsia="ru-RU"/>
        </w:rPr>
        <w:t xml:space="preserve">харчових </w:t>
      </w:r>
      <w:r w:rsidR="00F66558" w:rsidRPr="00435373">
        <w:rPr>
          <w:rFonts w:ascii="Times New Roman" w:eastAsia="Times New Roman" w:hAnsi="Times New Roman" w:cs="Times New Roman"/>
          <w:spacing w:val="-1"/>
          <w:sz w:val="28"/>
          <w:szCs w:val="28"/>
          <w:lang w:eastAsia="ru-RU"/>
        </w:rPr>
        <w:t>продукт</w:t>
      </w:r>
      <w:r w:rsidR="00E71F3E" w:rsidRPr="00435373">
        <w:rPr>
          <w:rFonts w:ascii="Times New Roman" w:eastAsia="Times New Roman" w:hAnsi="Times New Roman" w:cs="Times New Roman"/>
          <w:spacing w:val="-1"/>
          <w:sz w:val="28"/>
          <w:szCs w:val="28"/>
          <w:lang w:val="uk-UA" w:eastAsia="ru-RU"/>
        </w:rPr>
        <w:t>ів</w:t>
      </w:r>
      <w:r w:rsidR="00F66558" w:rsidRPr="00435373">
        <w:rPr>
          <w:rFonts w:ascii="Times New Roman" w:eastAsia="Times New Roman" w:hAnsi="Times New Roman" w:cs="Times New Roman"/>
          <w:spacing w:val="-1"/>
          <w:sz w:val="28"/>
          <w:szCs w:val="28"/>
          <w:lang w:eastAsia="ru-RU"/>
        </w:rPr>
        <w:t xml:space="preserve"> </w:t>
      </w:r>
      <w:r w:rsidR="00E71F3E" w:rsidRPr="00435373">
        <w:rPr>
          <w:rFonts w:ascii="Times New Roman" w:eastAsia="Times New Roman" w:hAnsi="Times New Roman" w:cs="Times New Roman"/>
          <w:spacing w:val="-1"/>
          <w:sz w:val="28"/>
          <w:szCs w:val="28"/>
          <w:lang w:val="uk-UA" w:eastAsia="ru-RU"/>
        </w:rPr>
        <w:t>у</w:t>
      </w:r>
      <w:r w:rsidR="00F66558" w:rsidRPr="00435373">
        <w:rPr>
          <w:rFonts w:ascii="Times New Roman" w:eastAsia="Times New Roman" w:hAnsi="Times New Roman" w:cs="Times New Roman"/>
          <w:spacing w:val="-1"/>
          <w:sz w:val="28"/>
          <w:szCs w:val="28"/>
          <w:lang w:eastAsia="ru-RU"/>
        </w:rPr>
        <w:t xml:space="preserve"> процес</w:t>
      </w:r>
      <w:r w:rsidR="00E71F3E" w:rsidRPr="00435373">
        <w:rPr>
          <w:rFonts w:ascii="Times New Roman" w:eastAsia="Times New Roman" w:hAnsi="Times New Roman" w:cs="Times New Roman"/>
          <w:spacing w:val="-1"/>
          <w:sz w:val="28"/>
          <w:szCs w:val="28"/>
          <w:lang w:val="uk-UA" w:eastAsia="ru-RU"/>
        </w:rPr>
        <w:t>і</w:t>
      </w:r>
      <w:r w:rsidR="00F66558" w:rsidRPr="00435373">
        <w:rPr>
          <w:rFonts w:ascii="Times New Roman" w:eastAsia="Times New Roman" w:hAnsi="Times New Roman" w:cs="Times New Roman"/>
          <w:spacing w:val="-1"/>
          <w:sz w:val="28"/>
          <w:szCs w:val="28"/>
          <w:lang w:eastAsia="ru-RU"/>
        </w:rPr>
        <w:t xml:space="preserve"> </w:t>
      </w:r>
      <w:r w:rsidR="00E71F3E" w:rsidRPr="00435373">
        <w:rPr>
          <w:rFonts w:ascii="Times New Roman" w:eastAsia="Times New Roman" w:hAnsi="Times New Roman" w:cs="Times New Roman"/>
          <w:spacing w:val="-1"/>
          <w:sz w:val="28"/>
          <w:szCs w:val="28"/>
          <w:lang w:val="uk-UA" w:eastAsia="ru-RU"/>
        </w:rPr>
        <w:t>ї</w:t>
      </w:r>
      <w:r w:rsidR="00F66558" w:rsidRPr="00435373">
        <w:rPr>
          <w:rFonts w:ascii="Times New Roman" w:eastAsia="Times New Roman" w:hAnsi="Times New Roman" w:cs="Times New Roman"/>
          <w:spacing w:val="-1"/>
          <w:sz w:val="28"/>
          <w:szCs w:val="28"/>
          <w:lang w:eastAsia="ru-RU"/>
        </w:rPr>
        <w:t xml:space="preserve">х </w:t>
      </w:r>
      <w:r w:rsidR="00E71F3E" w:rsidRPr="00435373">
        <w:rPr>
          <w:rFonts w:ascii="Times New Roman" w:eastAsia="Times New Roman" w:hAnsi="Times New Roman" w:cs="Times New Roman"/>
          <w:spacing w:val="16"/>
          <w:sz w:val="28"/>
          <w:szCs w:val="28"/>
          <w:lang w:val="uk-UA" w:eastAsia="ru-RU"/>
        </w:rPr>
        <w:t>виготовлення</w:t>
      </w:r>
      <w:r w:rsidR="00F66558" w:rsidRPr="00435373">
        <w:rPr>
          <w:rFonts w:ascii="Times New Roman" w:eastAsia="Times New Roman" w:hAnsi="Times New Roman" w:cs="Times New Roman"/>
          <w:spacing w:val="16"/>
          <w:sz w:val="28"/>
          <w:szCs w:val="28"/>
          <w:lang w:eastAsia="ru-RU"/>
        </w:rPr>
        <w:t xml:space="preserve"> для </w:t>
      </w:r>
      <w:r w:rsidR="00E71F3E" w:rsidRPr="00435373">
        <w:rPr>
          <w:rFonts w:ascii="Times New Roman" w:eastAsia="Times New Roman" w:hAnsi="Times New Roman" w:cs="Times New Roman"/>
          <w:spacing w:val="16"/>
          <w:sz w:val="28"/>
          <w:szCs w:val="28"/>
          <w:lang w:val="uk-UA" w:eastAsia="ru-RU"/>
        </w:rPr>
        <w:t>надання</w:t>
      </w:r>
      <w:r w:rsidR="00F66558" w:rsidRPr="00435373">
        <w:rPr>
          <w:rFonts w:ascii="Times New Roman" w:eastAsia="Times New Roman" w:hAnsi="Times New Roman" w:cs="Times New Roman"/>
          <w:spacing w:val="16"/>
          <w:sz w:val="28"/>
          <w:szCs w:val="28"/>
          <w:lang w:eastAsia="ru-RU"/>
        </w:rPr>
        <w:t xml:space="preserve"> продуктам </w:t>
      </w:r>
      <w:r w:rsidR="00E71F3E" w:rsidRPr="00435373">
        <w:rPr>
          <w:rFonts w:ascii="Times New Roman" w:eastAsia="Times New Roman" w:hAnsi="Times New Roman" w:cs="Times New Roman"/>
          <w:spacing w:val="16"/>
          <w:sz w:val="28"/>
          <w:szCs w:val="28"/>
          <w:lang w:val="uk-UA" w:eastAsia="ru-RU"/>
        </w:rPr>
        <w:t>визначених</w:t>
      </w:r>
      <w:r w:rsidR="00F66558" w:rsidRPr="00435373">
        <w:rPr>
          <w:rFonts w:ascii="Times New Roman" w:eastAsia="Times New Roman" w:hAnsi="Times New Roman" w:cs="Times New Roman"/>
          <w:spacing w:val="16"/>
          <w:sz w:val="28"/>
          <w:szCs w:val="28"/>
          <w:lang w:eastAsia="ru-RU"/>
        </w:rPr>
        <w:t xml:space="preserve"> </w:t>
      </w:r>
      <w:r w:rsidR="00E71F3E" w:rsidRPr="00435373">
        <w:rPr>
          <w:rFonts w:ascii="Times New Roman" w:eastAsia="Times New Roman" w:hAnsi="Times New Roman" w:cs="Times New Roman"/>
          <w:spacing w:val="16"/>
          <w:sz w:val="28"/>
          <w:szCs w:val="28"/>
          <w:lang w:val="uk-UA" w:eastAsia="ru-RU"/>
        </w:rPr>
        <w:t>властивостей</w:t>
      </w:r>
      <w:r w:rsidR="00F66558" w:rsidRPr="00435373">
        <w:rPr>
          <w:rFonts w:ascii="Times New Roman" w:eastAsia="Times New Roman" w:hAnsi="Times New Roman" w:cs="Times New Roman"/>
          <w:spacing w:val="-8"/>
          <w:sz w:val="28"/>
          <w:szCs w:val="28"/>
          <w:lang w:eastAsia="ru-RU"/>
        </w:rPr>
        <w:t xml:space="preserve"> </w:t>
      </w:r>
      <w:r w:rsidR="00E71F3E" w:rsidRPr="00435373">
        <w:rPr>
          <w:rFonts w:ascii="Times New Roman" w:eastAsia="Times New Roman" w:hAnsi="Times New Roman" w:cs="Times New Roman"/>
          <w:spacing w:val="-8"/>
          <w:sz w:val="28"/>
          <w:szCs w:val="28"/>
          <w:lang w:val="uk-UA" w:eastAsia="ru-RU"/>
        </w:rPr>
        <w:t>або зберігання</w:t>
      </w:r>
      <w:r w:rsidR="00F66558" w:rsidRPr="00435373">
        <w:rPr>
          <w:rFonts w:ascii="Times New Roman" w:eastAsia="Times New Roman" w:hAnsi="Times New Roman" w:cs="Times New Roman"/>
          <w:spacing w:val="-8"/>
          <w:sz w:val="28"/>
          <w:szCs w:val="28"/>
          <w:lang w:eastAsia="ru-RU"/>
        </w:rPr>
        <w:t xml:space="preserve"> </w:t>
      </w:r>
      <w:r w:rsidR="00E71F3E" w:rsidRPr="00435373">
        <w:rPr>
          <w:rFonts w:ascii="Times New Roman" w:eastAsia="Times New Roman" w:hAnsi="Times New Roman" w:cs="Times New Roman"/>
          <w:spacing w:val="-8"/>
          <w:sz w:val="28"/>
          <w:szCs w:val="28"/>
          <w:lang w:val="uk-UA" w:eastAsia="ru-RU"/>
        </w:rPr>
        <w:t>якості</w:t>
      </w:r>
      <w:r w:rsidR="00F66558" w:rsidRPr="00435373">
        <w:rPr>
          <w:rFonts w:ascii="Times New Roman" w:eastAsia="Times New Roman" w:hAnsi="Times New Roman" w:cs="Times New Roman"/>
          <w:spacing w:val="-8"/>
          <w:sz w:val="28"/>
          <w:szCs w:val="28"/>
          <w:lang w:eastAsia="ru-RU"/>
        </w:rPr>
        <w:t xml:space="preserve"> </w:t>
      </w:r>
      <w:r w:rsidR="00E71F3E" w:rsidRPr="00435373">
        <w:rPr>
          <w:rFonts w:ascii="Times New Roman" w:eastAsia="Times New Roman" w:hAnsi="Times New Roman" w:cs="Times New Roman"/>
          <w:spacing w:val="-8"/>
          <w:sz w:val="28"/>
          <w:szCs w:val="28"/>
          <w:lang w:val="uk-UA" w:eastAsia="ru-RU"/>
        </w:rPr>
        <w:t>харчових</w:t>
      </w:r>
      <w:r w:rsidR="00F66558" w:rsidRPr="00435373">
        <w:rPr>
          <w:rFonts w:ascii="Times New Roman" w:eastAsia="Times New Roman" w:hAnsi="Times New Roman" w:cs="Times New Roman"/>
          <w:spacing w:val="-8"/>
          <w:sz w:val="28"/>
          <w:szCs w:val="28"/>
          <w:lang w:eastAsia="ru-RU"/>
        </w:rPr>
        <w:t xml:space="preserve"> </w:t>
      </w:r>
      <w:r w:rsidR="00F66558" w:rsidRPr="00435373">
        <w:rPr>
          <w:rFonts w:ascii="Times New Roman" w:eastAsia="Times New Roman" w:hAnsi="Times New Roman" w:cs="Times New Roman"/>
          <w:spacing w:val="2"/>
          <w:sz w:val="28"/>
          <w:szCs w:val="28"/>
          <w:lang w:eastAsia="ru-RU"/>
        </w:rPr>
        <w:t>продукт</w:t>
      </w:r>
      <w:r w:rsidR="00E71F3E" w:rsidRPr="00435373">
        <w:rPr>
          <w:rFonts w:ascii="Times New Roman" w:eastAsia="Times New Roman" w:hAnsi="Times New Roman" w:cs="Times New Roman"/>
          <w:spacing w:val="2"/>
          <w:sz w:val="28"/>
          <w:szCs w:val="28"/>
          <w:lang w:val="uk-UA" w:eastAsia="ru-RU"/>
        </w:rPr>
        <w:t>і</w:t>
      </w:r>
      <w:r w:rsidR="00F66558" w:rsidRPr="00435373">
        <w:rPr>
          <w:rFonts w:ascii="Times New Roman" w:eastAsia="Times New Roman" w:hAnsi="Times New Roman" w:cs="Times New Roman"/>
          <w:spacing w:val="2"/>
          <w:sz w:val="28"/>
          <w:szCs w:val="28"/>
          <w:lang w:eastAsia="ru-RU"/>
        </w:rPr>
        <w:t>в</w:t>
      </w:r>
      <w:r w:rsidR="00F66558" w:rsidRPr="00435373">
        <w:rPr>
          <w:rFonts w:ascii="Times New Roman" w:eastAsia="Times New Roman" w:hAnsi="Times New Roman" w:cs="Times New Roman"/>
          <w:sz w:val="28"/>
          <w:szCs w:val="28"/>
          <w:lang w:eastAsia="ru-RU"/>
        </w:rPr>
        <w:t xml:space="preserve"> </w:t>
      </w:r>
      <w:proofErr w:type="gramStart"/>
      <w:r w:rsidR="00F66558" w:rsidRPr="00435373">
        <w:rPr>
          <w:rFonts w:ascii="Times New Roman" w:eastAsia="Times New Roman" w:hAnsi="Times New Roman" w:cs="Times New Roman"/>
          <w:sz w:val="28"/>
          <w:szCs w:val="28"/>
          <w:lang w:eastAsia="ru-RU"/>
        </w:rPr>
        <w:t>–</w:t>
      </w:r>
      <w:r w:rsidR="00E71F3E" w:rsidRPr="00435373">
        <w:rPr>
          <w:rFonts w:ascii="Times New Roman" w:eastAsia="Times New Roman" w:hAnsi="Times New Roman" w:cs="Times New Roman"/>
          <w:sz w:val="28"/>
          <w:szCs w:val="28"/>
          <w:lang w:val="uk-UA" w:eastAsia="ru-RU"/>
        </w:rPr>
        <w:t>ц</w:t>
      </w:r>
      <w:proofErr w:type="gramEnd"/>
      <w:r w:rsidR="00E71F3E" w:rsidRPr="00435373">
        <w:rPr>
          <w:rFonts w:ascii="Times New Roman" w:eastAsia="Times New Roman" w:hAnsi="Times New Roman" w:cs="Times New Roman"/>
          <w:sz w:val="28"/>
          <w:szCs w:val="28"/>
          <w:lang w:val="uk-UA" w:eastAsia="ru-RU"/>
        </w:rPr>
        <w:t>е</w:t>
      </w:r>
      <w:r w:rsidR="00F66558" w:rsidRPr="00435373">
        <w:rPr>
          <w:rFonts w:ascii="Times New Roman" w:eastAsia="Times New Roman" w:hAnsi="Times New Roman" w:cs="Times New Roman"/>
          <w:sz w:val="28"/>
          <w:szCs w:val="28"/>
          <w:lang w:eastAsia="ru-RU"/>
        </w:rPr>
        <w:t>:</w:t>
      </w:r>
    </w:p>
    <w:p w:rsidR="00F66558" w:rsidRPr="00435373" w:rsidRDefault="00A53BF4" w:rsidP="00F66558">
      <w:pPr>
        <w:widowControl w:val="0"/>
        <w:numPr>
          <w:ilvl w:val="0"/>
          <w:numId w:val="18"/>
        </w:numPr>
        <w:autoSpaceDE w:val="0"/>
        <w:autoSpaceDN w:val="0"/>
        <w:adjustRightInd w:val="0"/>
        <w:spacing w:after="160" w:line="256" w:lineRule="auto"/>
        <w:ind w:firstLine="22"/>
        <w:contextualSpacing/>
        <w:jc w:val="both"/>
        <w:rPr>
          <w:rFonts w:ascii="Times New Roman" w:eastAsia="Calibri" w:hAnsi="Times New Roman" w:cs="Times New Roman"/>
          <w:sz w:val="28"/>
          <w:szCs w:val="28"/>
        </w:rPr>
      </w:pPr>
      <w:r w:rsidRPr="00435373">
        <w:rPr>
          <w:rFonts w:ascii="Times New Roman" w:eastAsia="Times New Roman" w:hAnsi="Times New Roman" w:cs="Times New Roman"/>
          <w:sz w:val="28"/>
          <w:szCs w:val="28"/>
          <w:lang w:val="uk-UA" w:eastAsia="ru-RU"/>
        </w:rPr>
        <w:t>Харчові</w:t>
      </w:r>
      <w:r w:rsidR="00F66558" w:rsidRPr="00435373">
        <w:rPr>
          <w:rFonts w:ascii="Times New Roman" w:eastAsia="Times New Roman" w:hAnsi="Times New Roman" w:cs="Times New Roman"/>
          <w:sz w:val="28"/>
          <w:szCs w:val="28"/>
          <w:lang w:eastAsia="ru-RU"/>
        </w:rPr>
        <w:t xml:space="preserve"> добавки</w:t>
      </w:r>
      <w:r w:rsidR="00F66558" w:rsidRPr="00435373">
        <w:rPr>
          <w:rFonts w:ascii="Times New Roman" w:eastAsia="Calibri" w:hAnsi="Times New Roman" w:cs="Times New Roman"/>
          <w:sz w:val="28"/>
          <w:szCs w:val="28"/>
        </w:rPr>
        <w:t xml:space="preserve"> </w:t>
      </w:r>
    </w:p>
    <w:p w:rsidR="00F66558" w:rsidRPr="00435373" w:rsidRDefault="00F66558" w:rsidP="00F66558">
      <w:pPr>
        <w:widowControl w:val="0"/>
        <w:numPr>
          <w:ilvl w:val="0"/>
          <w:numId w:val="18"/>
        </w:numPr>
        <w:autoSpaceDE w:val="0"/>
        <w:autoSpaceDN w:val="0"/>
        <w:adjustRightInd w:val="0"/>
        <w:spacing w:after="160" w:line="256" w:lineRule="auto"/>
        <w:ind w:firstLine="50"/>
        <w:contextualSpacing/>
        <w:jc w:val="both"/>
        <w:rPr>
          <w:rFonts w:ascii="Times New Roman" w:eastAsia="Calibri" w:hAnsi="Times New Roman" w:cs="Times New Roman"/>
          <w:sz w:val="28"/>
          <w:szCs w:val="28"/>
        </w:rPr>
      </w:pPr>
      <w:r w:rsidRPr="00435373">
        <w:rPr>
          <w:rFonts w:ascii="Times New Roman" w:eastAsia="Times New Roman" w:hAnsi="Times New Roman" w:cs="Times New Roman"/>
          <w:spacing w:val="-2"/>
          <w:sz w:val="28"/>
          <w:szCs w:val="28"/>
          <w:lang w:eastAsia="ru-RU"/>
        </w:rPr>
        <w:t>Нутрицевтики</w:t>
      </w:r>
    </w:p>
    <w:p w:rsidR="00F66558" w:rsidRPr="00435373" w:rsidRDefault="00F66558" w:rsidP="00F66558">
      <w:pPr>
        <w:widowControl w:val="0"/>
        <w:numPr>
          <w:ilvl w:val="0"/>
          <w:numId w:val="18"/>
        </w:numPr>
        <w:autoSpaceDE w:val="0"/>
        <w:autoSpaceDN w:val="0"/>
        <w:adjustRightInd w:val="0"/>
        <w:spacing w:after="160" w:line="256" w:lineRule="auto"/>
        <w:ind w:firstLine="50"/>
        <w:contextualSpacing/>
        <w:jc w:val="both"/>
        <w:rPr>
          <w:rFonts w:ascii="Times New Roman" w:eastAsia="Calibri" w:hAnsi="Times New Roman" w:cs="Times New Roman"/>
          <w:sz w:val="28"/>
          <w:szCs w:val="28"/>
        </w:rPr>
      </w:pPr>
      <w:r w:rsidRPr="00435373">
        <w:rPr>
          <w:rFonts w:ascii="Times New Roman" w:eastAsia="Times New Roman" w:hAnsi="Times New Roman" w:cs="Times New Roman"/>
          <w:bCs/>
          <w:sz w:val="28"/>
          <w:szCs w:val="28"/>
          <w:lang w:eastAsia="ru-RU"/>
        </w:rPr>
        <w:t>Проб</w:t>
      </w:r>
      <w:r w:rsidR="00A53BF4" w:rsidRPr="00435373">
        <w:rPr>
          <w:rFonts w:ascii="Times New Roman" w:eastAsia="Times New Roman" w:hAnsi="Times New Roman" w:cs="Times New Roman"/>
          <w:bCs/>
          <w:sz w:val="28"/>
          <w:szCs w:val="28"/>
          <w:lang w:val="uk-UA" w:eastAsia="ru-RU"/>
        </w:rPr>
        <w:t>і</w:t>
      </w:r>
      <w:r w:rsidRPr="00435373">
        <w:rPr>
          <w:rFonts w:ascii="Times New Roman" w:eastAsia="Times New Roman" w:hAnsi="Times New Roman" w:cs="Times New Roman"/>
          <w:bCs/>
          <w:sz w:val="28"/>
          <w:szCs w:val="28"/>
          <w:lang w:eastAsia="ru-RU"/>
        </w:rPr>
        <w:t>отики</w:t>
      </w:r>
    </w:p>
    <w:p w:rsidR="00F66558" w:rsidRPr="00435373" w:rsidRDefault="00F66558" w:rsidP="00F66558">
      <w:pPr>
        <w:widowControl w:val="0"/>
        <w:numPr>
          <w:ilvl w:val="0"/>
          <w:numId w:val="18"/>
        </w:numPr>
        <w:autoSpaceDE w:val="0"/>
        <w:autoSpaceDN w:val="0"/>
        <w:adjustRightInd w:val="0"/>
        <w:spacing w:after="160" w:line="256" w:lineRule="auto"/>
        <w:ind w:firstLine="50"/>
        <w:contextualSpacing/>
        <w:jc w:val="both"/>
        <w:rPr>
          <w:rFonts w:ascii="Times New Roman" w:eastAsia="Calibri" w:hAnsi="Times New Roman" w:cs="Times New Roman"/>
          <w:sz w:val="28"/>
          <w:szCs w:val="28"/>
        </w:rPr>
      </w:pPr>
      <w:r w:rsidRPr="00435373">
        <w:rPr>
          <w:rFonts w:ascii="Times New Roman" w:eastAsia="Times New Roman" w:hAnsi="Times New Roman" w:cs="Times New Roman"/>
          <w:sz w:val="28"/>
          <w:szCs w:val="28"/>
          <w:shd w:val="clear" w:color="auto" w:fill="FFFFFF"/>
          <w:lang w:eastAsia="ru-RU"/>
        </w:rPr>
        <w:t>Парафармацевтики</w:t>
      </w:r>
    </w:p>
    <w:p w:rsidR="000C5BB1" w:rsidRPr="00435373" w:rsidRDefault="00F66558" w:rsidP="00C47429">
      <w:pPr>
        <w:widowControl w:val="0"/>
        <w:numPr>
          <w:ilvl w:val="0"/>
          <w:numId w:val="18"/>
        </w:numPr>
        <w:autoSpaceDE w:val="0"/>
        <w:autoSpaceDN w:val="0"/>
        <w:adjustRightInd w:val="0"/>
        <w:spacing w:after="160" w:line="256" w:lineRule="auto"/>
        <w:ind w:firstLine="50"/>
        <w:contextualSpacing/>
        <w:jc w:val="both"/>
        <w:rPr>
          <w:rFonts w:ascii="Times New Roman" w:eastAsia="Calibri" w:hAnsi="Times New Roman" w:cs="Times New Roman"/>
          <w:sz w:val="28"/>
          <w:szCs w:val="28"/>
        </w:rPr>
      </w:pPr>
      <w:r w:rsidRPr="00435373">
        <w:rPr>
          <w:rFonts w:ascii="Times New Roman" w:eastAsia="Calibri" w:hAnsi="Times New Roman" w:cs="Times New Roman"/>
          <w:sz w:val="28"/>
          <w:szCs w:val="28"/>
        </w:rPr>
        <w:t>С</w:t>
      </w:r>
      <w:r w:rsidR="00A53BF4" w:rsidRPr="00435373">
        <w:rPr>
          <w:rFonts w:ascii="Times New Roman" w:eastAsia="Calibri" w:hAnsi="Times New Roman" w:cs="Times New Roman"/>
          <w:sz w:val="28"/>
          <w:szCs w:val="28"/>
          <w:lang w:val="uk-UA"/>
        </w:rPr>
        <w:t>і</w:t>
      </w:r>
      <w:r w:rsidRPr="00435373">
        <w:rPr>
          <w:rFonts w:ascii="Times New Roman" w:eastAsia="Calibri" w:hAnsi="Times New Roman" w:cs="Times New Roman"/>
          <w:sz w:val="28"/>
          <w:szCs w:val="28"/>
        </w:rPr>
        <w:t>нбиотики</w:t>
      </w:r>
    </w:p>
    <w:p w:rsidR="00C47429" w:rsidRPr="00435373" w:rsidRDefault="003F43BA" w:rsidP="00FB0933">
      <w:pPr>
        <w:jc w:val="both"/>
        <w:rPr>
          <w:rFonts w:ascii="Times New Roman" w:hAnsi="Times New Roman" w:cs="Times New Roman"/>
          <w:b/>
          <w:i/>
          <w:sz w:val="28"/>
          <w:szCs w:val="28"/>
          <w:lang w:val="uk-UA"/>
        </w:rPr>
      </w:pPr>
      <w:r w:rsidRPr="00435373">
        <w:rPr>
          <w:rFonts w:ascii="Times New Roman" w:hAnsi="Times New Roman" w:cs="Times New Roman"/>
          <w:b/>
          <w:i/>
          <w:sz w:val="28"/>
          <w:szCs w:val="28"/>
        </w:rPr>
        <w:t>Практичні завдання:</w:t>
      </w:r>
    </w:p>
    <w:p w:rsidR="00DB1189" w:rsidRPr="00435373" w:rsidRDefault="00DB1189" w:rsidP="00DB1189">
      <w:pPr>
        <w:autoSpaceDE w:val="0"/>
        <w:autoSpaceDN w:val="0"/>
        <w:adjustRightInd w:val="0"/>
        <w:spacing w:after="0"/>
        <w:jc w:val="both"/>
        <w:rPr>
          <w:rFonts w:ascii="Times New Roman" w:eastAsia="Times New Roman" w:hAnsi="Times New Roman" w:cs="Times New Roman"/>
          <w:sz w:val="28"/>
          <w:szCs w:val="28"/>
          <w:highlight w:val="white"/>
          <w:lang w:eastAsia="ru-RU"/>
        </w:rPr>
      </w:pPr>
      <w:r w:rsidRPr="00435373">
        <w:rPr>
          <w:rFonts w:ascii="Times New Roman" w:eastAsia="Times New Roman" w:hAnsi="Times New Roman" w:cs="Times New Roman"/>
          <w:b/>
          <w:bCs/>
          <w:i/>
          <w:iCs/>
          <w:spacing w:val="6"/>
          <w:sz w:val="28"/>
          <w:szCs w:val="28"/>
          <w:highlight w:val="white"/>
          <w:lang w:eastAsia="ru-RU"/>
        </w:rPr>
        <w:t>Д</w:t>
      </w:r>
      <w:r w:rsidR="00A45617" w:rsidRPr="00435373">
        <w:rPr>
          <w:rFonts w:ascii="Times New Roman" w:eastAsia="Times New Roman" w:hAnsi="Times New Roman" w:cs="Times New Roman"/>
          <w:b/>
          <w:bCs/>
          <w:i/>
          <w:iCs/>
          <w:spacing w:val="6"/>
          <w:sz w:val="28"/>
          <w:szCs w:val="28"/>
          <w:highlight w:val="white"/>
          <w:lang w:val="uk-UA" w:eastAsia="ru-RU"/>
        </w:rPr>
        <w:t>іє</w:t>
      </w:r>
      <w:r w:rsidRPr="00435373">
        <w:rPr>
          <w:rFonts w:ascii="Times New Roman" w:eastAsia="Times New Roman" w:hAnsi="Times New Roman" w:cs="Times New Roman"/>
          <w:b/>
          <w:bCs/>
          <w:i/>
          <w:iCs/>
          <w:spacing w:val="6"/>
          <w:sz w:val="28"/>
          <w:szCs w:val="28"/>
          <w:highlight w:val="white"/>
          <w:lang w:eastAsia="ru-RU"/>
        </w:rPr>
        <w:t>тич</w:t>
      </w:r>
      <w:r w:rsidR="00821827" w:rsidRPr="00435373">
        <w:rPr>
          <w:rFonts w:ascii="Times New Roman" w:eastAsia="Times New Roman" w:hAnsi="Times New Roman" w:cs="Times New Roman"/>
          <w:b/>
          <w:bCs/>
          <w:i/>
          <w:iCs/>
          <w:spacing w:val="6"/>
          <w:sz w:val="28"/>
          <w:szCs w:val="28"/>
          <w:highlight w:val="white"/>
          <w:lang w:val="uk-UA" w:eastAsia="ru-RU"/>
        </w:rPr>
        <w:t>ні</w:t>
      </w:r>
      <w:r w:rsidRPr="00435373">
        <w:rPr>
          <w:rFonts w:ascii="Times New Roman" w:eastAsia="Times New Roman" w:hAnsi="Times New Roman" w:cs="Times New Roman"/>
          <w:b/>
          <w:bCs/>
          <w:i/>
          <w:iCs/>
          <w:spacing w:val="6"/>
          <w:sz w:val="28"/>
          <w:szCs w:val="28"/>
          <w:highlight w:val="white"/>
          <w:lang w:eastAsia="ru-RU"/>
        </w:rPr>
        <w:t xml:space="preserve"> добавки </w:t>
      </w:r>
      <w:proofErr w:type="gramStart"/>
      <w:r w:rsidR="00D239EB" w:rsidRPr="00435373">
        <w:rPr>
          <w:rFonts w:ascii="Times New Roman" w:eastAsia="Times New Roman" w:hAnsi="Times New Roman" w:cs="Times New Roman"/>
          <w:b/>
          <w:bCs/>
          <w:i/>
          <w:iCs/>
          <w:spacing w:val="6"/>
          <w:sz w:val="28"/>
          <w:szCs w:val="28"/>
          <w:highlight w:val="white"/>
          <w:lang w:val="uk-UA" w:eastAsia="ru-RU"/>
        </w:rPr>
        <w:t>до</w:t>
      </w:r>
      <w:r w:rsidRPr="00435373">
        <w:rPr>
          <w:rFonts w:ascii="Times New Roman" w:eastAsia="Times New Roman" w:hAnsi="Times New Roman" w:cs="Times New Roman"/>
          <w:b/>
          <w:bCs/>
          <w:i/>
          <w:iCs/>
          <w:spacing w:val="6"/>
          <w:sz w:val="28"/>
          <w:szCs w:val="28"/>
          <w:highlight w:val="white"/>
          <w:lang w:eastAsia="ru-RU"/>
        </w:rPr>
        <w:t xml:space="preserve"> </w:t>
      </w:r>
      <w:r w:rsidR="00D239EB" w:rsidRPr="00435373">
        <w:rPr>
          <w:rFonts w:ascii="Times New Roman" w:eastAsia="Times New Roman" w:hAnsi="Times New Roman" w:cs="Times New Roman"/>
          <w:b/>
          <w:bCs/>
          <w:i/>
          <w:iCs/>
          <w:spacing w:val="6"/>
          <w:sz w:val="28"/>
          <w:szCs w:val="28"/>
          <w:highlight w:val="white"/>
          <w:lang w:val="uk-UA" w:eastAsia="ru-RU"/>
        </w:rPr>
        <w:t>їжи</w:t>
      </w:r>
      <w:proofErr w:type="gramEnd"/>
      <w:r w:rsidRPr="00435373">
        <w:rPr>
          <w:rFonts w:ascii="Times New Roman" w:eastAsia="Times New Roman" w:hAnsi="Times New Roman" w:cs="Times New Roman"/>
          <w:i/>
          <w:iCs/>
          <w:spacing w:val="6"/>
          <w:sz w:val="28"/>
          <w:szCs w:val="28"/>
          <w:highlight w:val="white"/>
          <w:lang w:eastAsia="ru-RU"/>
        </w:rPr>
        <w:t xml:space="preserve"> (</w:t>
      </w:r>
      <w:r w:rsidRPr="00435373">
        <w:rPr>
          <w:rFonts w:ascii="Times New Roman" w:eastAsia="Times New Roman" w:hAnsi="Times New Roman" w:cs="Times New Roman"/>
          <w:b/>
          <w:bCs/>
          <w:i/>
          <w:iCs/>
          <w:spacing w:val="6"/>
          <w:sz w:val="28"/>
          <w:szCs w:val="28"/>
          <w:highlight w:val="white"/>
          <w:lang w:eastAsia="ru-RU"/>
        </w:rPr>
        <w:t>ДД</w:t>
      </w:r>
      <w:r w:rsidRPr="00435373">
        <w:rPr>
          <w:rFonts w:ascii="Times New Roman" w:eastAsia="Times New Roman" w:hAnsi="Times New Roman" w:cs="Times New Roman"/>
          <w:b/>
          <w:bCs/>
          <w:i/>
          <w:iCs/>
          <w:sz w:val="28"/>
          <w:szCs w:val="28"/>
          <w:highlight w:val="white"/>
          <w:lang w:eastAsia="ru-RU"/>
        </w:rPr>
        <w:t>)</w:t>
      </w:r>
      <w:r w:rsidRPr="00435373">
        <w:rPr>
          <w:rFonts w:ascii="Times New Roman" w:eastAsia="Times New Roman" w:hAnsi="Times New Roman" w:cs="Times New Roman"/>
          <w:b/>
          <w:bCs/>
          <w:sz w:val="28"/>
          <w:szCs w:val="28"/>
          <w:highlight w:val="white"/>
          <w:lang w:eastAsia="ru-RU"/>
        </w:rPr>
        <w:t xml:space="preserve"> </w:t>
      </w:r>
      <w:r w:rsidRPr="00435373">
        <w:rPr>
          <w:rFonts w:ascii="Times New Roman" w:eastAsia="Times New Roman" w:hAnsi="Times New Roman" w:cs="Times New Roman"/>
          <w:sz w:val="28"/>
          <w:szCs w:val="28"/>
          <w:highlight w:val="white"/>
          <w:lang w:eastAsia="ru-RU"/>
        </w:rPr>
        <w:t xml:space="preserve">– </w:t>
      </w:r>
      <w:r w:rsidR="00D239EB" w:rsidRPr="00435373">
        <w:rPr>
          <w:rFonts w:ascii="Times New Roman" w:eastAsia="Times New Roman" w:hAnsi="Times New Roman" w:cs="Times New Roman"/>
          <w:sz w:val="28"/>
          <w:szCs w:val="28"/>
          <w:highlight w:val="white"/>
          <w:lang w:val="uk-UA" w:eastAsia="ru-RU"/>
        </w:rPr>
        <w:t>це</w:t>
      </w:r>
      <w:r w:rsidRPr="00435373">
        <w:rPr>
          <w:rFonts w:ascii="Times New Roman" w:eastAsia="Times New Roman" w:hAnsi="Times New Roman" w:cs="Times New Roman"/>
          <w:sz w:val="28"/>
          <w:szCs w:val="28"/>
          <w:highlight w:val="white"/>
          <w:lang w:eastAsia="ru-RU"/>
        </w:rPr>
        <w:t xml:space="preserve"> 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z w:val="28"/>
          <w:szCs w:val="28"/>
          <w:highlight w:val="white"/>
          <w:lang w:eastAsia="ru-RU"/>
        </w:rPr>
      </w:pPr>
      <w:r w:rsidRPr="00435373">
        <w:rPr>
          <w:rFonts w:ascii="Times New Roman" w:eastAsia="Times New Roman" w:hAnsi="Times New Roman" w:cs="Times New Roman"/>
          <w:sz w:val="28"/>
          <w:szCs w:val="28"/>
          <w:highlight w:val="white"/>
          <w:lang w:eastAsia="ru-RU"/>
        </w:rPr>
        <w:t>____________________________________________________________________________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z w:val="28"/>
          <w:szCs w:val="28"/>
          <w:highlight w:val="white"/>
          <w:lang w:eastAsia="ru-RU"/>
        </w:rPr>
      </w:pPr>
      <w:r w:rsidRPr="00435373">
        <w:rPr>
          <w:rFonts w:ascii="Times New Roman" w:eastAsia="Times New Roman" w:hAnsi="Times New Roman" w:cs="Times New Roman"/>
          <w:sz w:val="28"/>
          <w:szCs w:val="28"/>
          <w:highlight w:val="white"/>
          <w:lang w:eastAsia="ru-RU"/>
        </w:rPr>
        <w:t>____________________________________________________________________________</w:t>
      </w:r>
    </w:p>
    <w:p w:rsidR="00DB1189" w:rsidRPr="00435373" w:rsidRDefault="00C273D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b/>
          <w:i/>
          <w:spacing w:val="-3"/>
          <w:sz w:val="28"/>
          <w:szCs w:val="28"/>
          <w:highlight w:val="white"/>
          <w:lang w:eastAsia="ru-RU"/>
        </w:rPr>
        <w:t>Функц</w:t>
      </w:r>
      <w:r w:rsidRPr="00435373">
        <w:rPr>
          <w:rFonts w:ascii="Times New Roman" w:eastAsia="Times New Roman" w:hAnsi="Times New Roman" w:cs="Times New Roman"/>
          <w:b/>
          <w:i/>
          <w:spacing w:val="-3"/>
          <w:sz w:val="28"/>
          <w:szCs w:val="28"/>
          <w:highlight w:val="white"/>
          <w:lang w:val="uk-UA" w:eastAsia="ru-RU"/>
        </w:rPr>
        <w:t>і</w:t>
      </w:r>
      <w:bookmarkStart w:id="1" w:name="_GoBack"/>
      <w:bookmarkEnd w:id="1"/>
      <w:r w:rsidR="00DB1189" w:rsidRPr="00435373">
        <w:rPr>
          <w:rFonts w:ascii="Times New Roman" w:eastAsia="Times New Roman" w:hAnsi="Times New Roman" w:cs="Times New Roman"/>
          <w:b/>
          <w:i/>
          <w:spacing w:val="-3"/>
          <w:sz w:val="28"/>
          <w:szCs w:val="28"/>
          <w:highlight w:val="white"/>
          <w:lang w:eastAsia="ru-RU"/>
        </w:rPr>
        <w:t>ональн</w:t>
      </w:r>
      <w:r w:rsidR="00F959E9" w:rsidRPr="00435373">
        <w:rPr>
          <w:rFonts w:ascii="Times New Roman" w:eastAsia="Times New Roman" w:hAnsi="Times New Roman" w:cs="Times New Roman"/>
          <w:b/>
          <w:i/>
          <w:spacing w:val="-3"/>
          <w:sz w:val="28"/>
          <w:szCs w:val="28"/>
          <w:highlight w:val="white"/>
          <w:lang w:val="uk-UA" w:eastAsia="ru-RU"/>
        </w:rPr>
        <w:t>і харчові</w:t>
      </w:r>
      <w:r w:rsidR="00DB1189" w:rsidRPr="00435373">
        <w:rPr>
          <w:rFonts w:ascii="Times New Roman" w:eastAsia="Times New Roman" w:hAnsi="Times New Roman" w:cs="Times New Roman"/>
          <w:b/>
          <w:i/>
          <w:spacing w:val="-3"/>
          <w:sz w:val="28"/>
          <w:szCs w:val="28"/>
          <w:highlight w:val="white"/>
          <w:lang w:eastAsia="ru-RU"/>
        </w:rPr>
        <w:t xml:space="preserve"> продукт</w:t>
      </w:r>
      <w:r w:rsidR="00F959E9" w:rsidRPr="00435373">
        <w:rPr>
          <w:rFonts w:ascii="Times New Roman" w:eastAsia="Times New Roman" w:hAnsi="Times New Roman" w:cs="Times New Roman"/>
          <w:b/>
          <w:i/>
          <w:spacing w:val="-3"/>
          <w:sz w:val="28"/>
          <w:szCs w:val="28"/>
          <w:highlight w:val="white"/>
          <w:lang w:val="uk-UA" w:eastAsia="ru-RU"/>
        </w:rPr>
        <w:t>и</w:t>
      </w:r>
      <w:r w:rsidR="00DB1189" w:rsidRPr="00435373">
        <w:rPr>
          <w:rFonts w:ascii="Times New Roman" w:eastAsia="Times New Roman" w:hAnsi="Times New Roman" w:cs="Times New Roman"/>
          <w:spacing w:val="-3"/>
          <w:sz w:val="28"/>
          <w:szCs w:val="28"/>
          <w:highlight w:val="white"/>
          <w:lang w:eastAsia="ru-RU"/>
        </w:rPr>
        <w:t xml:space="preserve"> – </w:t>
      </w:r>
      <w:r w:rsidR="00F959E9" w:rsidRPr="00435373">
        <w:rPr>
          <w:rFonts w:ascii="Times New Roman" w:eastAsia="Times New Roman" w:hAnsi="Times New Roman" w:cs="Times New Roman"/>
          <w:spacing w:val="-3"/>
          <w:sz w:val="28"/>
          <w:szCs w:val="28"/>
          <w:highlight w:val="white"/>
          <w:lang w:val="uk-UA" w:eastAsia="ru-RU"/>
        </w:rPr>
        <w:t>це</w:t>
      </w:r>
      <w:r w:rsidR="00DB1189" w:rsidRPr="00435373">
        <w:rPr>
          <w:rFonts w:ascii="Times New Roman" w:eastAsia="Times New Roman" w:hAnsi="Times New Roman" w:cs="Times New Roman"/>
          <w:spacing w:val="-3"/>
          <w:sz w:val="28"/>
          <w:szCs w:val="28"/>
          <w:highlight w:val="white"/>
          <w:lang w:eastAsia="ru-RU"/>
        </w:rPr>
        <w:t xml:space="preserve"> 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spacing w:val="-3"/>
          <w:sz w:val="28"/>
          <w:szCs w:val="28"/>
          <w:highlight w:val="white"/>
          <w:lang w:eastAsia="ru-RU"/>
        </w:rPr>
        <w:t>______________________________________________________________________________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spacing w:val="-3"/>
          <w:sz w:val="28"/>
          <w:szCs w:val="28"/>
          <w:highlight w:val="white"/>
          <w:lang w:eastAsia="ru-RU"/>
        </w:rPr>
        <w:t>_____________________________________________________________________________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b/>
          <w:i/>
          <w:spacing w:val="-3"/>
          <w:sz w:val="28"/>
          <w:szCs w:val="28"/>
          <w:highlight w:val="white"/>
          <w:lang w:eastAsia="ru-RU"/>
        </w:rPr>
        <w:t>Нутрицевтики</w:t>
      </w:r>
      <w:r w:rsidRPr="00435373">
        <w:rPr>
          <w:rFonts w:ascii="Times New Roman" w:eastAsia="Times New Roman" w:hAnsi="Times New Roman" w:cs="Times New Roman"/>
          <w:spacing w:val="-3"/>
          <w:sz w:val="28"/>
          <w:szCs w:val="28"/>
          <w:highlight w:val="white"/>
          <w:lang w:eastAsia="ru-RU"/>
        </w:rPr>
        <w:t xml:space="preserve"> - </w:t>
      </w:r>
      <w:r w:rsidR="00B360AA" w:rsidRPr="00435373">
        <w:rPr>
          <w:rFonts w:ascii="Times New Roman" w:eastAsia="Times New Roman" w:hAnsi="Times New Roman" w:cs="Times New Roman"/>
          <w:spacing w:val="-3"/>
          <w:sz w:val="28"/>
          <w:szCs w:val="28"/>
          <w:highlight w:val="white"/>
          <w:lang w:val="uk-UA" w:eastAsia="ru-RU"/>
        </w:rPr>
        <w:t>це</w:t>
      </w:r>
      <w:r w:rsidRPr="00435373">
        <w:rPr>
          <w:rFonts w:ascii="Times New Roman" w:eastAsia="Times New Roman" w:hAnsi="Times New Roman" w:cs="Times New Roman"/>
          <w:spacing w:val="-3"/>
          <w:sz w:val="28"/>
          <w:szCs w:val="28"/>
          <w:highlight w:val="white"/>
          <w:lang w:eastAsia="ru-RU"/>
        </w:rPr>
        <w:t xml:space="preserve"> ____________________________________________________________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spacing w:val="-3"/>
          <w:sz w:val="28"/>
          <w:szCs w:val="28"/>
          <w:highlight w:val="white"/>
          <w:lang w:eastAsia="ru-RU"/>
        </w:rPr>
        <w:t>______________________________________________________________________________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b/>
          <w:i/>
          <w:spacing w:val="-3"/>
          <w:sz w:val="28"/>
          <w:szCs w:val="28"/>
          <w:highlight w:val="white"/>
          <w:lang w:eastAsia="ru-RU"/>
        </w:rPr>
        <w:lastRenderedPageBreak/>
        <w:t xml:space="preserve">Парафармацевтики </w:t>
      </w:r>
      <w:proofErr w:type="gramStart"/>
      <w:r w:rsidRPr="00435373">
        <w:rPr>
          <w:rFonts w:ascii="Times New Roman" w:eastAsia="Times New Roman" w:hAnsi="Times New Roman" w:cs="Times New Roman"/>
          <w:spacing w:val="-3"/>
          <w:sz w:val="28"/>
          <w:szCs w:val="28"/>
          <w:highlight w:val="white"/>
          <w:lang w:eastAsia="ru-RU"/>
        </w:rPr>
        <w:t>–</w:t>
      </w:r>
      <w:r w:rsidR="00B360AA" w:rsidRPr="00435373">
        <w:rPr>
          <w:rFonts w:ascii="Times New Roman" w:eastAsia="Times New Roman" w:hAnsi="Times New Roman" w:cs="Times New Roman"/>
          <w:spacing w:val="-3"/>
          <w:sz w:val="28"/>
          <w:szCs w:val="28"/>
          <w:highlight w:val="white"/>
          <w:lang w:val="uk-UA" w:eastAsia="ru-RU"/>
        </w:rPr>
        <w:t>ц</w:t>
      </w:r>
      <w:proofErr w:type="gramEnd"/>
      <w:r w:rsidR="00B360AA" w:rsidRPr="00435373">
        <w:rPr>
          <w:rFonts w:ascii="Times New Roman" w:eastAsia="Times New Roman" w:hAnsi="Times New Roman" w:cs="Times New Roman"/>
          <w:spacing w:val="-3"/>
          <w:sz w:val="28"/>
          <w:szCs w:val="28"/>
          <w:highlight w:val="white"/>
          <w:lang w:val="uk-UA" w:eastAsia="ru-RU"/>
        </w:rPr>
        <w:t>е</w:t>
      </w:r>
      <w:r w:rsidRPr="00435373">
        <w:rPr>
          <w:rFonts w:ascii="Times New Roman" w:eastAsia="Times New Roman" w:hAnsi="Times New Roman" w:cs="Times New Roman"/>
          <w:spacing w:val="-3"/>
          <w:sz w:val="28"/>
          <w:szCs w:val="28"/>
          <w:highlight w:val="white"/>
          <w:lang w:eastAsia="ru-RU"/>
        </w:rPr>
        <w:t xml:space="preserve"> 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spacing w:val="-3"/>
          <w:sz w:val="28"/>
          <w:szCs w:val="28"/>
          <w:highlight w:val="white"/>
          <w:lang w:eastAsia="ru-RU"/>
        </w:rPr>
        <w:t>_____________________________________________________________________________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p>
    <w:p w:rsidR="00DB1189" w:rsidRPr="00435373" w:rsidRDefault="00DB1189" w:rsidP="00DB1189">
      <w:pPr>
        <w:autoSpaceDE w:val="0"/>
        <w:autoSpaceDN w:val="0"/>
        <w:adjustRightInd w:val="0"/>
        <w:spacing w:after="0"/>
        <w:jc w:val="both"/>
        <w:rPr>
          <w:rFonts w:ascii="Times New Roman" w:eastAsia="Times New Roman" w:hAnsi="Times New Roman" w:cs="Times New Roman"/>
          <w:b/>
          <w:bCs/>
          <w:i/>
          <w:iCs/>
          <w:sz w:val="28"/>
          <w:szCs w:val="28"/>
          <w:lang w:eastAsia="ru-RU"/>
        </w:rPr>
      </w:pPr>
      <w:r w:rsidRPr="00435373">
        <w:rPr>
          <w:rFonts w:ascii="Times New Roman" w:eastAsia="Times New Roman" w:hAnsi="Times New Roman" w:cs="Times New Roman"/>
          <w:b/>
          <w:bCs/>
          <w:i/>
          <w:iCs/>
          <w:sz w:val="28"/>
          <w:szCs w:val="28"/>
          <w:lang w:eastAsia="ru-RU"/>
        </w:rPr>
        <w:t>Проб</w:t>
      </w:r>
      <w:r w:rsidR="000E7C06" w:rsidRPr="00435373">
        <w:rPr>
          <w:rFonts w:ascii="Times New Roman" w:eastAsia="Times New Roman" w:hAnsi="Times New Roman" w:cs="Times New Roman"/>
          <w:b/>
          <w:bCs/>
          <w:i/>
          <w:iCs/>
          <w:sz w:val="28"/>
          <w:szCs w:val="28"/>
          <w:lang w:val="uk-UA" w:eastAsia="ru-RU"/>
        </w:rPr>
        <w:t>і</w:t>
      </w:r>
      <w:r w:rsidRPr="00435373">
        <w:rPr>
          <w:rFonts w:ascii="Times New Roman" w:eastAsia="Times New Roman" w:hAnsi="Times New Roman" w:cs="Times New Roman"/>
          <w:b/>
          <w:bCs/>
          <w:i/>
          <w:iCs/>
          <w:sz w:val="28"/>
          <w:szCs w:val="28"/>
          <w:lang w:eastAsia="ru-RU"/>
        </w:rPr>
        <w:t>отики (Эуб</w:t>
      </w:r>
      <w:r w:rsidR="000E7C06" w:rsidRPr="00435373">
        <w:rPr>
          <w:rFonts w:ascii="Times New Roman" w:eastAsia="Times New Roman" w:hAnsi="Times New Roman" w:cs="Times New Roman"/>
          <w:b/>
          <w:bCs/>
          <w:i/>
          <w:iCs/>
          <w:sz w:val="28"/>
          <w:szCs w:val="28"/>
          <w:lang w:val="uk-UA" w:eastAsia="ru-RU"/>
        </w:rPr>
        <w:t>і</w:t>
      </w:r>
      <w:r w:rsidRPr="00435373">
        <w:rPr>
          <w:rFonts w:ascii="Times New Roman" w:eastAsia="Times New Roman" w:hAnsi="Times New Roman" w:cs="Times New Roman"/>
          <w:b/>
          <w:bCs/>
          <w:i/>
          <w:iCs/>
          <w:sz w:val="28"/>
          <w:szCs w:val="28"/>
          <w:lang w:eastAsia="ru-RU"/>
        </w:rPr>
        <w:t>отики)</w:t>
      </w:r>
      <w:r w:rsidRPr="00435373">
        <w:rPr>
          <w:rFonts w:ascii="Times New Roman" w:eastAsia="Times New Roman" w:hAnsi="Times New Roman" w:cs="Times New Roman"/>
          <w:b/>
          <w:bCs/>
          <w:iCs/>
          <w:sz w:val="28"/>
          <w:szCs w:val="28"/>
          <w:lang w:eastAsia="ru-RU"/>
        </w:rPr>
        <w:t xml:space="preserve"> </w:t>
      </w:r>
      <w:r w:rsidRPr="00435373">
        <w:rPr>
          <w:rFonts w:ascii="Times New Roman" w:eastAsia="Times New Roman" w:hAnsi="Times New Roman" w:cs="Times New Roman"/>
          <w:bCs/>
          <w:iCs/>
          <w:sz w:val="28"/>
          <w:szCs w:val="28"/>
          <w:lang w:eastAsia="ru-RU"/>
        </w:rPr>
        <w:t xml:space="preserve">– </w:t>
      </w:r>
      <w:r w:rsidR="000E7C06" w:rsidRPr="00435373">
        <w:rPr>
          <w:rFonts w:ascii="Times New Roman" w:eastAsia="Times New Roman" w:hAnsi="Times New Roman" w:cs="Times New Roman"/>
          <w:bCs/>
          <w:iCs/>
          <w:sz w:val="28"/>
          <w:szCs w:val="28"/>
          <w:lang w:val="uk-UA" w:eastAsia="ru-RU"/>
        </w:rPr>
        <w:t>це</w:t>
      </w:r>
      <w:r w:rsidRPr="00435373">
        <w:rPr>
          <w:rFonts w:ascii="Times New Roman" w:eastAsia="Times New Roman" w:hAnsi="Times New Roman" w:cs="Times New Roman"/>
          <w:b/>
          <w:bCs/>
          <w:i/>
          <w:iCs/>
          <w:sz w:val="28"/>
          <w:szCs w:val="28"/>
          <w:lang w:eastAsia="ru-RU"/>
        </w:rPr>
        <w:t xml:space="preserve"> 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b/>
          <w:bCs/>
          <w:i/>
          <w:iCs/>
          <w:sz w:val="28"/>
          <w:szCs w:val="28"/>
          <w:lang w:eastAsia="ru-RU"/>
        </w:rPr>
      </w:pPr>
      <w:r w:rsidRPr="00435373">
        <w:rPr>
          <w:rFonts w:ascii="Times New Roman" w:eastAsia="Times New Roman" w:hAnsi="Times New Roman" w:cs="Times New Roman"/>
          <w:b/>
          <w:bCs/>
          <w:i/>
          <w:iCs/>
          <w:sz w:val="28"/>
          <w:szCs w:val="28"/>
          <w:lang w:eastAsia="ru-RU"/>
        </w:rPr>
        <w:t>________________________________________________________________________________________________________________________________________________________</w:t>
      </w:r>
    </w:p>
    <w:p w:rsidR="00DB1189" w:rsidRPr="00435373" w:rsidRDefault="000E7C06"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b/>
          <w:i/>
          <w:spacing w:val="-3"/>
          <w:sz w:val="28"/>
          <w:szCs w:val="28"/>
          <w:highlight w:val="white"/>
          <w:lang w:val="uk-UA" w:eastAsia="ru-RU"/>
        </w:rPr>
        <w:t>Харчові</w:t>
      </w:r>
      <w:r w:rsidR="00DB1189" w:rsidRPr="00435373">
        <w:rPr>
          <w:rFonts w:ascii="Times New Roman" w:eastAsia="Times New Roman" w:hAnsi="Times New Roman" w:cs="Times New Roman"/>
          <w:b/>
          <w:i/>
          <w:spacing w:val="-3"/>
          <w:sz w:val="28"/>
          <w:szCs w:val="28"/>
          <w:highlight w:val="white"/>
          <w:lang w:eastAsia="ru-RU"/>
        </w:rPr>
        <w:t xml:space="preserve"> добавки </w:t>
      </w:r>
      <w:r w:rsidR="00DB1189" w:rsidRPr="00435373">
        <w:rPr>
          <w:rFonts w:ascii="Times New Roman" w:eastAsia="Times New Roman" w:hAnsi="Times New Roman" w:cs="Times New Roman"/>
          <w:spacing w:val="-3"/>
          <w:sz w:val="28"/>
          <w:szCs w:val="28"/>
          <w:highlight w:val="white"/>
          <w:lang w:eastAsia="ru-RU"/>
        </w:rPr>
        <w:t xml:space="preserve">– </w:t>
      </w:r>
      <w:r w:rsidRPr="00435373">
        <w:rPr>
          <w:rFonts w:ascii="Times New Roman" w:eastAsia="Times New Roman" w:hAnsi="Times New Roman" w:cs="Times New Roman"/>
          <w:spacing w:val="-3"/>
          <w:sz w:val="28"/>
          <w:szCs w:val="28"/>
          <w:highlight w:val="white"/>
          <w:lang w:val="uk-UA" w:eastAsia="ru-RU"/>
        </w:rPr>
        <w:t>це</w:t>
      </w:r>
      <w:r w:rsidR="00DB1189" w:rsidRPr="00435373">
        <w:rPr>
          <w:rFonts w:ascii="Times New Roman" w:eastAsia="Times New Roman" w:hAnsi="Times New Roman" w:cs="Times New Roman"/>
          <w:spacing w:val="-3"/>
          <w:sz w:val="28"/>
          <w:szCs w:val="28"/>
          <w:highlight w:val="white"/>
          <w:lang w:eastAsia="ru-RU"/>
        </w:rPr>
        <w:t xml:space="preserve"> ________________________________________________________</w:t>
      </w:r>
    </w:p>
    <w:p w:rsidR="00DB1189" w:rsidRPr="00435373" w:rsidRDefault="00DB1189" w:rsidP="00DB1189">
      <w:pPr>
        <w:autoSpaceDE w:val="0"/>
        <w:autoSpaceDN w:val="0"/>
        <w:adjustRightInd w:val="0"/>
        <w:spacing w:after="0"/>
        <w:jc w:val="both"/>
        <w:rPr>
          <w:rFonts w:ascii="Times New Roman" w:eastAsia="Times New Roman" w:hAnsi="Times New Roman" w:cs="Times New Roman"/>
          <w:spacing w:val="-3"/>
          <w:sz w:val="28"/>
          <w:szCs w:val="28"/>
          <w:highlight w:val="white"/>
          <w:lang w:eastAsia="ru-RU"/>
        </w:rPr>
      </w:pPr>
      <w:r w:rsidRPr="00435373">
        <w:rPr>
          <w:rFonts w:ascii="Times New Roman" w:eastAsia="Times New Roman" w:hAnsi="Times New Roman" w:cs="Times New Roman"/>
          <w:spacing w:val="-3"/>
          <w:sz w:val="28"/>
          <w:szCs w:val="28"/>
          <w:highlight w:val="white"/>
          <w:lang w:eastAsia="ru-RU"/>
        </w:rPr>
        <w:t>_____________________________________________________________________________</w:t>
      </w:r>
    </w:p>
    <w:p w:rsidR="00DB1189" w:rsidRPr="00435373" w:rsidRDefault="00DB1189" w:rsidP="000E7C06">
      <w:pPr>
        <w:autoSpaceDE w:val="0"/>
        <w:autoSpaceDN w:val="0"/>
        <w:adjustRightInd w:val="0"/>
        <w:spacing w:after="0"/>
        <w:rPr>
          <w:rFonts w:ascii="Times New Roman" w:eastAsia="Times New Roman" w:hAnsi="Times New Roman" w:cs="Times New Roman"/>
          <w:b/>
          <w:bCs/>
          <w:i/>
          <w:iCs/>
          <w:sz w:val="28"/>
          <w:szCs w:val="28"/>
          <w:lang w:val="uk-UA" w:eastAsia="ru-RU"/>
        </w:rPr>
      </w:pPr>
    </w:p>
    <w:p w:rsidR="00DB1189" w:rsidRPr="00435373" w:rsidRDefault="00E17BC4" w:rsidP="00DB1189">
      <w:pPr>
        <w:autoSpaceDE w:val="0"/>
        <w:autoSpaceDN w:val="0"/>
        <w:adjustRightInd w:val="0"/>
        <w:spacing w:after="0"/>
        <w:ind w:right="-1801" w:firstLine="709"/>
        <w:rPr>
          <w:rFonts w:ascii="Times New Roman" w:eastAsia="Times New Roman" w:hAnsi="Times New Roman" w:cs="Times New Roman"/>
          <w:bCs/>
          <w:spacing w:val="-8"/>
          <w:sz w:val="28"/>
          <w:szCs w:val="28"/>
          <w:highlight w:val="white"/>
          <w:lang w:val="uk-UA" w:eastAsia="ru-RU"/>
        </w:rPr>
      </w:pPr>
      <w:r w:rsidRPr="00435373">
        <w:rPr>
          <w:rFonts w:ascii="Times New Roman" w:eastAsia="Times New Roman" w:hAnsi="Times New Roman" w:cs="Times New Roman"/>
          <w:bCs/>
          <w:spacing w:val="-8"/>
          <w:sz w:val="28"/>
          <w:szCs w:val="28"/>
          <w:highlight w:val="white"/>
          <w:lang w:val="uk-UA" w:eastAsia="ru-RU"/>
        </w:rPr>
        <w:t>Вкажіть</w:t>
      </w:r>
      <w:r w:rsidR="00DB1189" w:rsidRPr="00435373">
        <w:rPr>
          <w:rFonts w:ascii="Times New Roman" w:eastAsia="Times New Roman" w:hAnsi="Times New Roman" w:cs="Times New Roman"/>
          <w:bCs/>
          <w:spacing w:val="-8"/>
          <w:sz w:val="28"/>
          <w:szCs w:val="28"/>
          <w:highlight w:val="white"/>
          <w:lang w:val="uk-UA" w:eastAsia="ru-RU"/>
        </w:rPr>
        <w:t xml:space="preserve"> </w:t>
      </w:r>
      <w:r w:rsidRPr="00435373">
        <w:rPr>
          <w:rFonts w:ascii="Times New Roman" w:eastAsia="Times New Roman" w:hAnsi="Times New Roman" w:cs="Times New Roman"/>
          <w:bCs/>
          <w:spacing w:val="-8"/>
          <w:sz w:val="28"/>
          <w:szCs w:val="28"/>
          <w:highlight w:val="white"/>
          <w:lang w:val="uk-UA" w:eastAsia="ru-RU"/>
        </w:rPr>
        <w:t xml:space="preserve">загальні відмінності </w:t>
      </w:r>
      <w:r w:rsidR="00DB1189" w:rsidRPr="00435373">
        <w:rPr>
          <w:rFonts w:ascii="Times New Roman" w:eastAsia="Times New Roman" w:hAnsi="Times New Roman" w:cs="Times New Roman"/>
          <w:bCs/>
          <w:spacing w:val="-8"/>
          <w:sz w:val="28"/>
          <w:szCs w:val="28"/>
          <w:highlight w:val="white"/>
          <w:lang w:val="uk-UA" w:eastAsia="ru-RU"/>
        </w:rPr>
        <w:t>м</w:t>
      </w:r>
      <w:r w:rsidRPr="00435373">
        <w:rPr>
          <w:rFonts w:ascii="Times New Roman" w:eastAsia="Times New Roman" w:hAnsi="Times New Roman" w:cs="Times New Roman"/>
          <w:bCs/>
          <w:spacing w:val="-8"/>
          <w:sz w:val="28"/>
          <w:szCs w:val="28"/>
          <w:highlight w:val="white"/>
          <w:lang w:val="uk-UA" w:eastAsia="ru-RU"/>
        </w:rPr>
        <w:t>іж</w:t>
      </w:r>
      <w:r w:rsidR="00DB1189" w:rsidRPr="00435373">
        <w:rPr>
          <w:rFonts w:ascii="Times New Roman" w:eastAsia="Times New Roman" w:hAnsi="Times New Roman" w:cs="Times New Roman"/>
          <w:bCs/>
          <w:spacing w:val="-8"/>
          <w:sz w:val="28"/>
          <w:szCs w:val="28"/>
          <w:highlight w:val="white"/>
          <w:lang w:val="uk-UA" w:eastAsia="ru-RU"/>
        </w:rPr>
        <w:t xml:space="preserve"> ДД </w:t>
      </w:r>
      <w:r w:rsidRPr="00435373">
        <w:rPr>
          <w:rFonts w:ascii="Times New Roman" w:eastAsia="Times New Roman" w:hAnsi="Times New Roman" w:cs="Times New Roman"/>
          <w:bCs/>
          <w:spacing w:val="-8"/>
          <w:sz w:val="28"/>
          <w:szCs w:val="28"/>
          <w:highlight w:val="white"/>
          <w:lang w:val="uk-UA" w:eastAsia="ru-RU"/>
        </w:rPr>
        <w:t xml:space="preserve">і </w:t>
      </w:r>
      <w:r w:rsidR="00DB1189" w:rsidRPr="00435373">
        <w:rPr>
          <w:rFonts w:ascii="Times New Roman" w:eastAsia="Times New Roman" w:hAnsi="Times New Roman" w:cs="Times New Roman"/>
          <w:bCs/>
          <w:spacing w:val="-8"/>
          <w:sz w:val="28"/>
          <w:szCs w:val="28"/>
          <w:highlight w:val="white"/>
          <w:lang w:val="uk-UA" w:eastAsia="ru-RU"/>
        </w:rPr>
        <w:t>л</w:t>
      </w:r>
      <w:r w:rsidRPr="00435373">
        <w:rPr>
          <w:rFonts w:ascii="Times New Roman" w:eastAsia="Times New Roman" w:hAnsi="Times New Roman" w:cs="Times New Roman"/>
          <w:bCs/>
          <w:spacing w:val="-8"/>
          <w:sz w:val="28"/>
          <w:szCs w:val="28"/>
          <w:highlight w:val="white"/>
          <w:lang w:val="uk-UA" w:eastAsia="ru-RU"/>
        </w:rPr>
        <w:t>і</w:t>
      </w:r>
      <w:r w:rsidR="00DB1189" w:rsidRPr="00435373">
        <w:rPr>
          <w:rFonts w:ascii="Times New Roman" w:eastAsia="Times New Roman" w:hAnsi="Times New Roman" w:cs="Times New Roman"/>
          <w:bCs/>
          <w:spacing w:val="-8"/>
          <w:sz w:val="28"/>
          <w:szCs w:val="28"/>
          <w:highlight w:val="white"/>
          <w:lang w:val="uk-UA" w:eastAsia="ru-RU"/>
        </w:rPr>
        <w:t>карс</w:t>
      </w:r>
      <w:r w:rsidRPr="00435373">
        <w:rPr>
          <w:rFonts w:ascii="Times New Roman" w:eastAsia="Times New Roman" w:hAnsi="Times New Roman" w:cs="Times New Roman"/>
          <w:bCs/>
          <w:spacing w:val="-8"/>
          <w:sz w:val="28"/>
          <w:szCs w:val="28"/>
          <w:highlight w:val="white"/>
          <w:lang w:val="uk-UA" w:eastAsia="ru-RU"/>
        </w:rPr>
        <w:t>ькими</w:t>
      </w:r>
      <w:r w:rsidR="00DB1189" w:rsidRPr="00435373">
        <w:rPr>
          <w:rFonts w:ascii="Times New Roman" w:eastAsia="Times New Roman" w:hAnsi="Times New Roman" w:cs="Times New Roman"/>
          <w:bCs/>
          <w:spacing w:val="-8"/>
          <w:sz w:val="28"/>
          <w:szCs w:val="28"/>
          <w:highlight w:val="white"/>
          <w:lang w:val="uk-UA" w:eastAsia="ru-RU"/>
        </w:rPr>
        <w:t xml:space="preserve"> препаратами.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1"/>
        <w:gridCol w:w="3467"/>
        <w:gridCol w:w="3333"/>
      </w:tblGrid>
      <w:tr w:rsidR="00DB1189" w:rsidRPr="00435373" w:rsidTr="008C3B6B">
        <w:tc>
          <w:tcPr>
            <w:tcW w:w="1448" w:type="pct"/>
          </w:tcPr>
          <w:p w:rsidR="00DB1189" w:rsidRPr="00435373" w:rsidRDefault="00DB1189" w:rsidP="00F11BA5">
            <w:pPr>
              <w:shd w:val="clear" w:color="auto" w:fill="FFFFFF"/>
              <w:spacing w:after="0" w:line="240" w:lineRule="auto"/>
              <w:jc w:val="center"/>
              <w:rPr>
                <w:rFonts w:ascii="Times New Roman" w:eastAsia="Times New Roman" w:hAnsi="Times New Roman" w:cs="Times New Roman"/>
                <w:b/>
                <w:sz w:val="28"/>
                <w:szCs w:val="28"/>
                <w:lang w:val="uk-UA" w:eastAsia="ru-RU"/>
              </w:rPr>
            </w:pPr>
            <w:r w:rsidRPr="00435373">
              <w:rPr>
                <w:rFonts w:ascii="Times New Roman" w:eastAsia="Times New Roman" w:hAnsi="Times New Roman" w:cs="Times New Roman"/>
                <w:b/>
                <w:bCs/>
                <w:spacing w:val="-7"/>
                <w:sz w:val="28"/>
                <w:szCs w:val="28"/>
                <w:lang w:eastAsia="ru-RU"/>
              </w:rPr>
              <w:t>Кр</w:t>
            </w:r>
            <w:r w:rsidR="00F11BA5" w:rsidRPr="00435373">
              <w:rPr>
                <w:rFonts w:ascii="Times New Roman" w:eastAsia="Times New Roman" w:hAnsi="Times New Roman" w:cs="Times New Roman"/>
                <w:b/>
                <w:bCs/>
                <w:spacing w:val="-7"/>
                <w:sz w:val="28"/>
                <w:szCs w:val="28"/>
                <w:lang w:val="uk-UA" w:eastAsia="ru-RU"/>
              </w:rPr>
              <w:t>і</w:t>
            </w:r>
            <w:r w:rsidRPr="00435373">
              <w:rPr>
                <w:rFonts w:ascii="Times New Roman" w:eastAsia="Times New Roman" w:hAnsi="Times New Roman" w:cs="Times New Roman"/>
                <w:b/>
                <w:bCs/>
                <w:spacing w:val="-7"/>
                <w:sz w:val="28"/>
                <w:szCs w:val="28"/>
                <w:lang w:eastAsia="ru-RU"/>
              </w:rPr>
              <w:t>тер</w:t>
            </w:r>
            <w:r w:rsidR="00F11BA5" w:rsidRPr="00435373">
              <w:rPr>
                <w:rFonts w:ascii="Times New Roman" w:eastAsia="Times New Roman" w:hAnsi="Times New Roman" w:cs="Times New Roman"/>
                <w:b/>
                <w:bCs/>
                <w:spacing w:val="-7"/>
                <w:sz w:val="28"/>
                <w:szCs w:val="28"/>
                <w:lang w:val="uk-UA" w:eastAsia="ru-RU"/>
              </w:rPr>
              <w:t>і</w:t>
            </w:r>
            <w:r w:rsidRPr="00435373">
              <w:rPr>
                <w:rFonts w:ascii="Times New Roman" w:eastAsia="Times New Roman" w:hAnsi="Times New Roman" w:cs="Times New Roman"/>
                <w:b/>
                <w:bCs/>
                <w:spacing w:val="-7"/>
                <w:sz w:val="28"/>
                <w:szCs w:val="28"/>
                <w:lang w:eastAsia="ru-RU"/>
              </w:rPr>
              <w:t xml:space="preserve">й </w:t>
            </w:r>
            <w:r w:rsidR="00F11BA5" w:rsidRPr="00435373">
              <w:rPr>
                <w:rFonts w:ascii="Times New Roman" w:eastAsia="Times New Roman" w:hAnsi="Times New Roman" w:cs="Times New Roman"/>
                <w:b/>
                <w:bCs/>
                <w:spacing w:val="-5"/>
                <w:sz w:val="28"/>
                <w:szCs w:val="28"/>
                <w:lang w:val="uk-UA" w:eastAsia="ru-RU"/>
              </w:rPr>
              <w:t>порівняння</w:t>
            </w:r>
          </w:p>
        </w:tc>
        <w:tc>
          <w:tcPr>
            <w:tcW w:w="1811" w:type="pct"/>
          </w:tcPr>
          <w:p w:rsidR="00DB1189" w:rsidRPr="00435373" w:rsidRDefault="00DB1189" w:rsidP="00F11BA5">
            <w:pPr>
              <w:shd w:val="clear" w:color="auto" w:fill="FFFFFF"/>
              <w:spacing w:after="0" w:line="240" w:lineRule="auto"/>
              <w:jc w:val="center"/>
              <w:rPr>
                <w:rFonts w:ascii="Times New Roman" w:eastAsia="Times New Roman" w:hAnsi="Times New Roman" w:cs="Times New Roman"/>
                <w:b/>
                <w:sz w:val="28"/>
                <w:szCs w:val="28"/>
                <w:lang w:eastAsia="ru-RU"/>
              </w:rPr>
            </w:pPr>
            <w:r w:rsidRPr="00435373">
              <w:rPr>
                <w:rFonts w:ascii="Times New Roman" w:eastAsia="Times New Roman" w:hAnsi="Times New Roman" w:cs="Times New Roman"/>
                <w:b/>
                <w:bCs/>
                <w:spacing w:val="-4"/>
                <w:sz w:val="28"/>
                <w:szCs w:val="28"/>
                <w:lang w:eastAsia="ru-RU"/>
              </w:rPr>
              <w:t>Л</w:t>
            </w:r>
            <w:r w:rsidR="00F11BA5" w:rsidRPr="00435373">
              <w:rPr>
                <w:rFonts w:ascii="Times New Roman" w:eastAsia="Times New Roman" w:hAnsi="Times New Roman" w:cs="Times New Roman"/>
                <w:b/>
                <w:bCs/>
                <w:spacing w:val="-4"/>
                <w:sz w:val="28"/>
                <w:szCs w:val="28"/>
                <w:lang w:val="uk-UA" w:eastAsia="ru-RU"/>
              </w:rPr>
              <w:t>і</w:t>
            </w:r>
            <w:r w:rsidRPr="00435373">
              <w:rPr>
                <w:rFonts w:ascii="Times New Roman" w:eastAsia="Times New Roman" w:hAnsi="Times New Roman" w:cs="Times New Roman"/>
                <w:b/>
                <w:bCs/>
                <w:spacing w:val="-4"/>
                <w:sz w:val="28"/>
                <w:szCs w:val="28"/>
                <w:lang w:eastAsia="ru-RU"/>
              </w:rPr>
              <w:t>карс</w:t>
            </w:r>
            <w:r w:rsidR="00F11BA5" w:rsidRPr="00435373">
              <w:rPr>
                <w:rFonts w:ascii="Times New Roman" w:eastAsia="Times New Roman" w:hAnsi="Times New Roman" w:cs="Times New Roman"/>
                <w:b/>
                <w:bCs/>
                <w:spacing w:val="-4"/>
                <w:sz w:val="28"/>
                <w:szCs w:val="28"/>
                <w:lang w:val="uk-UA" w:eastAsia="ru-RU"/>
              </w:rPr>
              <w:t>ькій</w:t>
            </w:r>
            <w:r w:rsidRPr="00435373">
              <w:rPr>
                <w:rFonts w:ascii="Times New Roman" w:eastAsia="Times New Roman" w:hAnsi="Times New Roman" w:cs="Times New Roman"/>
                <w:b/>
                <w:bCs/>
                <w:spacing w:val="-4"/>
                <w:sz w:val="28"/>
                <w:szCs w:val="28"/>
                <w:lang w:eastAsia="ru-RU"/>
              </w:rPr>
              <w:t xml:space="preserve"> препарат</w:t>
            </w:r>
          </w:p>
        </w:tc>
        <w:tc>
          <w:tcPr>
            <w:tcW w:w="1741" w:type="pct"/>
          </w:tcPr>
          <w:p w:rsidR="00DB1189" w:rsidRPr="00435373" w:rsidRDefault="00DB1189" w:rsidP="008C3B6B">
            <w:pPr>
              <w:shd w:val="clear" w:color="auto" w:fill="FFFFFF"/>
              <w:spacing w:after="0" w:line="240" w:lineRule="auto"/>
              <w:jc w:val="center"/>
              <w:rPr>
                <w:rFonts w:ascii="Times New Roman" w:eastAsia="Times New Roman" w:hAnsi="Times New Roman" w:cs="Times New Roman"/>
                <w:b/>
                <w:sz w:val="28"/>
                <w:szCs w:val="28"/>
                <w:lang w:eastAsia="ru-RU"/>
              </w:rPr>
            </w:pPr>
            <w:r w:rsidRPr="00435373">
              <w:rPr>
                <w:rFonts w:ascii="Times New Roman" w:eastAsia="Times New Roman" w:hAnsi="Times New Roman" w:cs="Times New Roman"/>
                <w:b/>
                <w:sz w:val="28"/>
                <w:szCs w:val="28"/>
                <w:lang w:eastAsia="ru-RU"/>
              </w:rPr>
              <w:t>ДД</w:t>
            </w:r>
          </w:p>
        </w:tc>
      </w:tr>
      <w:tr w:rsidR="00DB1189" w:rsidRPr="00435373" w:rsidTr="008C3B6B">
        <w:tc>
          <w:tcPr>
            <w:tcW w:w="1448" w:type="pct"/>
          </w:tcPr>
          <w:p w:rsidR="00DB1189" w:rsidRPr="00435373" w:rsidRDefault="00F11BA5" w:rsidP="008C3B6B">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6"/>
                <w:sz w:val="28"/>
                <w:szCs w:val="28"/>
                <w:lang w:val="uk-UA" w:eastAsia="ru-RU"/>
              </w:rPr>
              <w:t>Мета застосування</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F11BA5" w:rsidP="008C3B6B">
            <w:pPr>
              <w:shd w:val="clear" w:color="auto" w:fill="FFFFFF"/>
              <w:spacing w:after="0" w:line="240" w:lineRule="auto"/>
              <w:ind w:hanging="7"/>
              <w:rPr>
                <w:rFonts w:ascii="Times New Roman" w:eastAsia="Times New Roman" w:hAnsi="Times New Roman" w:cs="Times New Roman"/>
                <w:i/>
                <w:sz w:val="28"/>
                <w:szCs w:val="28"/>
                <w:lang w:eastAsia="ru-RU"/>
              </w:rPr>
            </w:pPr>
            <w:r w:rsidRPr="00435373">
              <w:rPr>
                <w:rFonts w:ascii="Times New Roman" w:eastAsia="Times New Roman" w:hAnsi="Times New Roman" w:cs="Times New Roman"/>
                <w:i/>
                <w:spacing w:val="1"/>
                <w:sz w:val="28"/>
                <w:szCs w:val="28"/>
                <w:lang w:val="uk-UA" w:eastAsia="ru-RU"/>
              </w:rPr>
              <w:t>Показання до застосування</w:t>
            </w:r>
            <w:r w:rsidR="00DB1189" w:rsidRPr="00435373">
              <w:rPr>
                <w:rFonts w:ascii="Times New Roman" w:eastAsia="Times New Roman" w:hAnsi="Times New Roman" w:cs="Times New Roman"/>
                <w:i/>
                <w:spacing w:val="-11"/>
                <w:sz w:val="28"/>
                <w:szCs w:val="28"/>
                <w:lang w:eastAsia="ru-RU"/>
              </w:rPr>
              <w:t xml:space="preserve"> </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F11BA5">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1"/>
                <w:sz w:val="28"/>
                <w:szCs w:val="28"/>
                <w:lang w:eastAsia="ru-RU"/>
              </w:rPr>
              <w:t>С</w:t>
            </w:r>
            <w:r w:rsidR="00F11BA5" w:rsidRPr="00435373">
              <w:rPr>
                <w:rFonts w:ascii="Times New Roman" w:eastAsia="Times New Roman" w:hAnsi="Times New Roman" w:cs="Times New Roman"/>
                <w:i/>
                <w:spacing w:val="-1"/>
                <w:sz w:val="28"/>
                <w:szCs w:val="28"/>
                <w:lang w:val="uk-UA" w:eastAsia="ru-RU"/>
              </w:rPr>
              <w:t>клад</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F11BA5">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4"/>
                <w:sz w:val="28"/>
                <w:szCs w:val="28"/>
                <w:lang w:eastAsia="ru-RU"/>
              </w:rPr>
              <w:t>Доз</w:t>
            </w:r>
            <w:r w:rsidR="00F11BA5" w:rsidRPr="00435373">
              <w:rPr>
                <w:rFonts w:ascii="Times New Roman" w:eastAsia="Times New Roman" w:hAnsi="Times New Roman" w:cs="Times New Roman"/>
                <w:i/>
                <w:spacing w:val="-4"/>
                <w:sz w:val="28"/>
                <w:szCs w:val="28"/>
                <w:lang w:val="uk-UA" w:eastAsia="ru-RU"/>
              </w:rPr>
              <w:t>ування</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8C3B6B">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6"/>
                <w:sz w:val="28"/>
                <w:szCs w:val="28"/>
                <w:lang w:eastAsia="ru-RU"/>
              </w:rPr>
              <w:t>Путь введен</w:t>
            </w:r>
            <w:r w:rsidR="00F11BA5" w:rsidRPr="00435373">
              <w:rPr>
                <w:rFonts w:ascii="Times New Roman" w:eastAsia="Times New Roman" w:hAnsi="Times New Roman" w:cs="Times New Roman"/>
                <w:i/>
                <w:spacing w:val="6"/>
                <w:sz w:val="28"/>
                <w:szCs w:val="28"/>
                <w:lang w:val="uk-UA" w:eastAsia="ru-RU"/>
              </w:rPr>
              <w:t>я</w:t>
            </w:r>
            <w:r w:rsidRPr="00435373">
              <w:rPr>
                <w:rFonts w:ascii="Times New Roman" w:eastAsia="Times New Roman" w:hAnsi="Times New Roman" w:cs="Times New Roman"/>
                <w:i/>
                <w:spacing w:val="6"/>
                <w:sz w:val="28"/>
                <w:szCs w:val="28"/>
                <w:lang w:eastAsia="ru-RU"/>
              </w:rPr>
              <w:t xml:space="preserve"> </w:t>
            </w:r>
            <w:proofErr w:type="gramStart"/>
            <w:r w:rsidR="00F11BA5" w:rsidRPr="00435373">
              <w:rPr>
                <w:rFonts w:ascii="Times New Roman" w:eastAsia="Times New Roman" w:hAnsi="Times New Roman" w:cs="Times New Roman"/>
                <w:i/>
                <w:spacing w:val="6"/>
                <w:sz w:val="28"/>
                <w:szCs w:val="28"/>
                <w:lang w:val="uk-UA" w:eastAsia="ru-RU"/>
              </w:rPr>
              <w:t>до</w:t>
            </w:r>
            <w:proofErr w:type="gramEnd"/>
          </w:p>
          <w:p w:rsidR="00DB1189" w:rsidRPr="00435373" w:rsidRDefault="00DB1189" w:rsidP="008C3B6B">
            <w:pPr>
              <w:shd w:val="clear" w:color="auto" w:fill="FFFFFF"/>
              <w:spacing w:after="0" w:line="240" w:lineRule="auto"/>
              <w:rPr>
                <w:rFonts w:ascii="Times New Roman" w:eastAsia="Times New Roman" w:hAnsi="Times New Roman" w:cs="Times New Roman"/>
                <w:i/>
                <w:spacing w:val="-2"/>
                <w:sz w:val="28"/>
                <w:szCs w:val="28"/>
                <w:lang w:val="uk-UA" w:eastAsia="ru-RU"/>
              </w:rPr>
            </w:pPr>
            <w:r w:rsidRPr="00435373">
              <w:rPr>
                <w:rFonts w:ascii="Times New Roman" w:eastAsia="Times New Roman" w:hAnsi="Times New Roman" w:cs="Times New Roman"/>
                <w:i/>
                <w:spacing w:val="-2"/>
                <w:sz w:val="28"/>
                <w:szCs w:val="28"/>
                <w:lang w:eastAsia="ru-RU"/>
              </w:rPr>
              <w:t>организм</w:t>
            </w:r>
            <w:r w:rsidR="00F11BA5" w:rsidRPr="00435373">
              <w:rPr>
                <w:rFonts w:ascii="Times New Roman" w:eastAsia="Times New Roman" w:hAnsi="Times New Roman" w:cs="Times New Roman"/>
                <w:i/>
                <w:spacing w:val="-2"/>
                <w:sz w:val="28"/>
                <w:szCs w:val="28"/>
                <w:lang w:val="uk-UA" w:eastAsia="ru-RU"/>
              </w:rPr>
              <w:t>у</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F11BA5" w:rsidP="00F11BA5">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6"/>
                <w:sz w:val="28"/>
                <w:szCs w:val="28"/>
                <w:lang w:eastAsia="ru-RU"/>
              </w:rPr>
              <w:t>Форма в</w:t>
            </w:r>
            <w:r w:rsidRPr="00435373">
              <w:rPr>
                <w:rFonts w:ascii="Times New Roman" w:eastAsia="Times New Roman" w:hAnsi="Times New Roman" w:cs="Times New Roman"/>
                <w:i/>
                <w:spacing w:val="-6"/>
                <w:sz w:val="28"/>
                <w:szCs w:val="28"/>
                <w:lang w:val="uk-UA" w:eastAsia="ru-RU"/>
              </w:rPr>
              <w:t>и</w:t>
            </w:r>
            <w:r w:rsidRPr="00435373">
              <w:rPr>
                <w:rFonts w:ascii="Times New Roman" w:eastAsia="Times New Roman" w:hAnsi="Times New Roman" w:cs="Times New Roman"/>
                <w:i/>
                <w:spacing w:val="-6"/>
                <w:sz w:val="28"/>
                <w:szCs w:val="28"/>
                <w:lang w:eastAsia="ru-RU"/>
              </w:rPr>
              <w:t>пуск</w:t>
            </w:r>
            <w:r w:rsidRPr="00435373">
              <w:rPr>
                <w:rFonts w:ascii="Times New Roman" w:eastAsia="Times New Roman" w:hAnsi="Times New Roman" w:cs="Times New Roman"/>
                <w:i/>
                <w:spacing w:val="-6"/>
                <w:sz w:val="28"/>
                <w:szCs w:val="28"/>
                <w:lang w:val="uk-UA" w:eastAsia="ru-RU"/>
              </w:rPr>
              <w:t>у</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8C3B6B">
            <w:pPr>
              <w:shd w:val="clear" w:color="auto" w:fill="FFFFFF"/>
              <w:spacing w:after="0" w:line="240" w:lineRule="auto"/>
              <w:rPr>
                <w:rFonts w:ascii="Times New Roman" w:eastAsia="Times New Roman" w:hAnsi="Times New Roman" w:cs="Times New Roman"/>
                <w:i/>
                <w:spacing w:val="-8"/>
                <w:sz w:val="28"/>
                <w:szCs w:val="28"/>
                <w:lang w:eastAsia="ru-RU"/>
              </w:rPr>
            </w:pPr>
            <w:r w:rsidRPr="00435373">
              <w:rPr>
                <w:rFonts w:ascii="Times New Roman" w:eastAsia="Times New Roman" w:hAnsi="Times New Roman" w:cs="Times New Roman"/>
                <w:i/>
                <w:spacing w:val="-8"/>
                <w:sz w:val="28"/>
                <w:szCs w:val="28"/>
                <w:lang w:eastAsia="ru-RU"/>
              </w:rPr>
              <w:t>Эфективн</w:t>
            </w:r>
            <w:r w:rsidR="00F11BA5" w:rsidRPr="00435373">
              <w:rPr>
                <w:rFonts w:ascii="Times New Roman" w:eastAsia="Times New Roman" w:hAnsi="Times New Roman" w:cs="Times New Roman"/>
                <w:i/>
                <w:spacing w:val="-8"/>
                <w:sz w:val="28"/>
                <w:szCs w:val="28"/>
                <w:lang w:val="uk-UA" w:eastAsia="ru-RU"/>
              </w:rPr>
              <w:t>і</w:t>
            </w:r>
            <w:r w:rsidRPr="00435373">
              <w:rPr>
                <w:rFonts w:ascii="Times New Roman" w:eastAsia="Times New Roman" w:hAnsi="Times New Roman" w:cs="Times New Roman"/>
                <w:i/>
                <w:spacing w:val="-8"/>
                <w:sz w:val="28"/>
                <w:szCs w:val="28"/>
                <w:lang w:eastAsia="ru-RU"/>
              </w:rPr>
              <w:t>сть</w:t>
            </w:r>
          </w:p>
          <w:p w:rsidR="00DB1189" w:rsidRPr="00435373" w:rsidRDefault="00DB1189" w:rsidP="008C3B6B">
            <w:pPr>
              <w:shd w:val="clear" w:color="auto" w:fill="FFFFFF"/>
              <w:spacing w:after="0" w:line="240" w:lineRule="auto"/>
              <w:rPr>
                <w:rFonts w:ascii="Times New Roman" w:eastAsia="Times New Roman" w:hAnsi="Times New Roman" w:cs="Times New Roman"/>
                <w:i/>
                <w:spacing w:val="-8"/>
                <w:sz w:val="28"/>
                <w:szCs w:val="28"/>
                <w:lang w:eastAsia="ru-RU"/>
              </w:rPr>
            </w:pPr>
          </w:p>
          <w:p w:rsidR="00DB1189" w:rsidRPr="00435373" w:rsidRDefault="00DB1189" w:rsidP="008C3B6B">
            <w:pPr>
              <w:shd w:val="clear" w:color="auto" w:fill="FFFFFF"/>
              <w:spacing w:after="0" w:line="240" w:lineRule="auto"/>
              <w:rPr>
                <w:rFonts w:ascii="Times New Roman" w:eastAsia="Times New Roman" w:hAnsi="Times New Roman" w:cs="Times New Roman"/>
                <w:i/>
                <w:spacing w:val="-8"/>
                <w:sz w:val="28"/>
                <w:szCs w:val="28"/>
                <w:lang w:eastAsia="ru-RU"/>
              </w:rPr>
            </w:pPr>
          </w:p>
          <w:p w:rsidR="00DB1189" w:rsidRPr="00435373" w:rsidRDefault="00DB1189" w:rsidP="008C3B6B">
            <w:pPr>
              <w:shd w:val="clear" w:color="auto" w:fill="FFFFFF"/>
              <w:spacing w:after="0" w:line="240" w:lineRule="auto"/>
              <w:rPr>
                <w:rFonts w:ascii="Times New Roman" w:eastAsia="Times New Roman" w:hAnsi="Times New Roman" w:cs="Times New Roman"/>
                <w:i/>
                <w:spacing w:val="-8"/>
                <w:sz w:val="28"/>
                <w:szCs w:val="28"/>
                <w:lang w:eastAsia="ru-RU"/>
              </w:rPr>
            </w:pPr>
          </w:p>
          <w:p w:rsidR="00DB1189" w:rsidRPr="00435373" w:rsidRDefault="00DB1189" w:rsidP="008C3B6B">
            <w:pPr>
              <w:shd w:val="clear" w:color="auto" w:fill="FFFFFF"/>
              <w:spacing w:after="0" w:line="240" w:lineRule="auto"/>
              <w:rPr>
                <w:rFonts w:ascii="Times New Roman" w:eastAsia="Times New Roman" w:hAnsi="Times New Roman" w:cs="Times New Roman"/>
                <w:i/>
                <w:sz w:val="28"/>
                <w:szCs w:val="28"/>
                <w:lang w:eastAsia="ru-RU"/>
              </w:rPr>
            </w:pP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F11BA5">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6"/>
                <w:sz w:val="28"/>
                <w:szCs w:val="28"/>
                <w:lang w:eastAsia="ru-RU"/>
              </w:rPr>
              <w:lastRenderedPageBreak/>
              <w:t>Без</w:t>
            </w:r>
            <w:r w:rsidR="00F11BA5" w:rsidRPr="00435373">
              <w:rPr>
                <w:rFonts w:ascii="Times New Roman" w:eastAsia="Times New Roman" w:hAnsi="Times New Roman" w:cs="Times New Roman"/>
                <w:i/>
                <w:spacing w:val="-6"/>
                <w:sz w:val="28"/>
                <w:szCs w:val="28"/>
                <w:lang w:val="uk-UA" w:eastAsia="ru-RU"/>
              </w:rPr>
              <w:t>пека</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F11BA5">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6"/>
                <w:sz w:val="28"/>
                <w:szCs w:val="28"/>
                <w:lang w:eastAsia="ru-RU"/>
              </w:rPr>
              <w:t>Поб</w:t>
            </w:r>
            <w:r w:rsidR="00F11BA5" w:rsidRPr="00435373">
              <w:rPr>
                <w:rFonts w:ascii="Times New Roman" w:eastAsia="Times New Roman" w:hAnsi="Times New Roman" w:cs="Times New Roman"/>
                <w:i/>
                <w:spacing w:val="-6"/>
                <w:sz w:val="28"/>
                <w:szCs w:val="28"/>
                <w:lang w:val="uk-UA" w:eastAsia="ru-RU"/>
              </w:rPr>
              <w:t>і</w:t>
            </w:r>
            <w:r w:rsidR="00F11BA5" w:rsidRPr="00435373">
              <w:rPr>
                <w:rFonts w:ascii="Times New Roman" w:eastAsia="Times New Roman" w:hAnsi="Times New Roman" w:cs="Times New Roman"/>
                <w:i/>
                <w:spacing w:val="-6"/>
                <w:sz w:val="28"/>
                <w:szCs w:val="28"/>
                <w:lang w:eastAsia="ru-RU"/>
              </w:rPr>
              <w:t>ч</w:t>
            </w:r>
            <w:r w:rsidR="00F11BA5" w:rsidRPr="00435373">
              <w:rPr>
                <w:rFonts w:ascii="Times New Roman" w:eastAsia="Times New Roman" w:hAnsi="Times New Roman" w:cs="Times New Roman"/>
                <w:i/>
                <w:spacing w:val="-6"/>
                <w:sz w:val="28"/>
                <w:szCs w:val="28"/>
                <w:lang w:val="uk-UA" w:eastAsia="ru-RU"/>
              </w:rPr>
              <w:t>на</w:t>
            </w:r>
            <w:r w:rsidRPr="00435373">
              <w:rPr>
                <w:rFonts w:ascii="Times New Roman" w:eastAsia="Times New Roman" w:hAnsi="Times New Roman" w:cs="Times New Roman"/>
                <w:i/>
                <w:spacing w:val="-6"/>
                <w:sz w:val="28"/>
                <w:szCs w:val="28"/>
                <w:lang w:eastAsia="ru-RU"/>
              </w:rPr>
              <w:t xml:space="preserve"> </w:t>
            </w:r>
            <w:r w:rsidRPr="00435373">
              <w:rPr>
                <w:rFonts w:ascii="Times New Roman" w:eastAsia="Times New Roman" w:hAnsi="Times New Roman" w:cs="Times New Roman"/>
                <w:i/>
                <w:spacing w:val="-4"/>
                <w:sz w:val="28"/>
                <w:szCs w:val="28"/>
                <w:lang w:eastAsia="ru-RU"/>
              </w:rPr>
              <w:t>д</w:t>
            </w:r>
            <w:r w:rsidR="00F11BA5" w:rsidRPr="00435373">
              <w:rPr>
                <w:rFonts w:ascii="Times New Roman" w:eastAsia="Times New Roman" w:hAnsi="Times New Roman" w:cs="Times New Roman"/>
                <w:i/>
                <w:spacing w:val="-4"/>
                <w:sz w:val="28"/>
                <w:szCs w:val="28"/>
                <w:lang w:val="uk-UA" w:eastAsia="ru-RU"/>
              </w:rPr>
              <w:t>ія</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F11BA5">
            <w:pPr>
              <w:shd w:val="clear" w:color="auto" w:fill="FFFFFF"/>
              <w:spacing w:after="0" w:line="240" w:lineRule="auto"/>
              <w:rPr>
                <w:rFonts w:ascii="Times New Roman" w:eastAsia="Times New Roman" w:hAnsi="Times New Roman" w:cs="Times New Roman"/>
                <w:i/>
                <w:sz w:val="28"/>
                <w:szCs w:val="28"/>
                <w:lang w:eastAsia="ru-RU"/>
              </w:rPr>
            </w:pPr>
            <w:proofErr w:type="gramStart"/>
            <w:r w:rsidRPr="00435373">
              <w:rPr>
                <w:rFonts w:ascii="Times New Roman" w:eastAsia="Times New Roman" w:hAnsi="Times New Roman" w:cs="Times New Roman"/>
                <w:i/>
                <w:spacing w:val="-5"/>
                <w:sz w:val="28"/>
                <w:szCs w:val="28"/>
                <w:lang w:eastAsia="ru-RU"/>
              </w:rPr>
              <w:t>Б</w:t>
            </w:r>
            <w:proofErr w:type="gramEnd"/>
            <w:r w:rsidR="00F11BA5" w:rsidRPr="00435373">
              <w:rPr>
                <w:rFonts w:ascii="Times New Roman" w:eastAsia="Times New Roman" w:hAnsi="Times New Roman" w:cs="Times New Roman"/>
                <w:i/>
                <w:spacing w:val="-5"/>
                <w:sz w:val="28"/>
                <w:szCs w:val="28"/>
                <w:lang w:val="uk-UA" w:eastAsia="ru-RU"/>
              </w:rPr>
              <w:t>і</w:t>
            </w:r>
            <w:r w:rsidRPr="00435373">
              <w:rPr>
                <w:rFonts w:ascii="Times New Roman" w:eastAsia="Times New Roman" w:hAnsi="Times New Roman" w:cs="Times New Roman"/>
                <w:i/>
                <w:spacing w:val="-5"/>
                <w:sz w:val="28"/>
                <w:szCs w:val="28"/>
                <w:lang w:eastAsia="ru-RU"/>
              </w:rPr>
              <w:t>одоступн</w:t>
            </w:r>
            <w:r w:rsidR="00F11BA5" w:rsidRPr="00435373">
              <w:rPr>
                <w:rFonts w:ascii="Times New Roman" w:eastAsia="Times New Roman" w:hAnsi="Times New Roman" w:cs="Times New Roman"/>
                <w:i/>
                <w:spacing w:val="-5"/>
                <w:sz w:val="28"/>
                <w:szCs w:val="28"/>
                <w:lang w:val="uk-UA" w:eastAsia="ru-RU"/>
              </w:rPr>
              <w:t>і</w:t>
            </w:r>
            <w:r w:rsidRPr="00435373">
              <w:rPr>
                <w:rFonts w:ascii="Times New Roman" w:eastAsia="Times New Roman" w:hAnsi="Times New Roman" w:cs="Times New Roman"/>
                <w:i/>
                <w:spacing w:val="-5"/>
                <w:sz w:val="28"/>
                <w:szCs w:val="28"/>
                <w:lang w:eastAsia="ru-RU"/>
              </w:rPr>
              <w:t>сть</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F11BA5">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pacing w:val="-6"/>
                <w:sz w:val="28"/>
                <w:szCs w:val="28"/>
                <w:lang w:eastAsia="ru-RU"/>
              </w:rPr>
              <w:t>Контроль</w:t>
            </w:r>
            <w:r w:rsidR="00F11BA5" w:rsidRPr="00435373">
              <w:rPr>
                <w:rFonts w:ascii="Times New Roman" w:eastAsia="Times New Roman" w:hAnsi="Times New Roman" w:cs="Times New Roman"/>
                <w:i/>
                <w:spacing w:val="-4"/>
                <w:sz w:val="28"/>
                <w:szCs w:val="28"/>
                <w:lang w:val="uk-UA" w:eastAsia="ru-RU"/>
              </w:rPr>
              <w:t xml:space="preserve"> якості</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r w:rsidR="00DB1189" w:rsidRPr="00435373" w:rsidTr="008C3B6B">
        <w:tc>
          <w:tcPr>
            <w:tcW w:w="1448" w:type="pct"/>
          </w:tcPr>
          <w:p w:rsidR="00DB1189" w:rsidRPr="00435373" w:rsidRDefault="00DB1189" w:rsidP="00F11BA5">
            <w:pPr>
              <w:shd w:val="clear" w:color="auto" w:fill="FFFFFF"/>
              <w:spacing w:after="0" w:line="240" w:lineRule="auto"/>
              <w:rPr>
                <w:rFonts w:ascii="Times New Roman" w:eastAsia="Times New Roman" w:hAnsi="Times New Roman" w:cs="Times New Roman"/>
                <w:i/>
                <w:sz w:val="28"/>
                <w:szCs w:val="28"/>
                <w:lang w:val="uk-UA" w:eastAsia="ru-RU"/>
              </w:rPr>
            </w:pPr>
            <w:r w:rsidRPr="00435373">
              <w:rPr>
                <w:rFonts w:ascii="Times New Roman" w:eastAsia="Times New Roman" w:hAnsi="Times New Roman" w:cs="Times New Roman"/>
                <w:i/>
                <w:sz w:val="28"/>
                <w:szCs w:val="28"/>
                <w:lang w:eastAsia="ru-RU"/>
              </w:rPr>
              <w:t>Орган ре</w:t>
            </w:r>
            <w:r w:rsidR="00F11BA5" w:rsidRPr="00435373">
              <w:rPr>
                <w:rFonts w:ascii="Times New Roman" w:eastAsia="Times New Roman" w:hAnsi="Times New Roman" w:cs="Times New Roman"/>
                <w:i/>
                <w:sz w:val="28"/>
                <w:szCs w:val="28"/>
                <w:lang w:val="uk-UA" w:eastAsia="ru-RU"/>
              </w:rPr>
              <w:t>є</w:t>
            </w:r>
            <w:r w:rsidRPr="00435373">
              <w:rPr>
                <w:rFonts w:ascii="Times New Roman" w:eastAsia="Times New Roman" w:hAnsi="Times New Roman" w:cs="Times New Roman"/>
                <w:i/>
                <w:sz w:val="28"/>
                <w:szCs w:val="28"/>
                <w:lang w:eastAsia="ru-RU"/>
              </w:rPr>
              <w:t>страц</w:t>
            </w:r>
            <w:r w:rsidR="00F11BA5" w:rsidRPr="00435373">
              <w:rPr>
                <w:rFonts w:ascii="Times New Roman" w:eastAsia="Times New Roman" w:hAnsi="Times New Roman" w:cs="Times New Roman"/>
                <w:i/>
                <w:sz w:val="28"/>
                <w:szCs w:val="28"/>
                <w:lang w:val="uk-UA" w:eastAsia="ru-RU"/>
              </w:rPr>
              <w:t>ії</w:t>
            </w:r>
          </w:p>
        </w:tc>
        <w:tc>
          <w:tcPr>
            <w:tcW w:w="181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c>
          <w:tcPr>
            <w:tcW w:w="1741" w:type="pct"/>
          </w:tcPr>
          <w:p w:rsidR="00DB1189" w:rsidRPr="00435373" w:rsidRDefault="00DB1189" w:rsidP="008C3B6B">
            <w:pPr>
              <w:autoSpaceDE w:val="0"/>
              <w:autoSpaceDN w:val="0"/>
              <w:adjustRightInd w:val="0"/>
              <w:spacing w:after="0"/>
              <w:ind w:right="-1801"/>
              <w:rPr>
                <w:rFonts w:ascii="Times New Roman" w:eastAsia="Times New Roman" w:hAnsi="Times New Roman" w:cs="Times New Roman"/>
                <w:bCs/>
                <w:spacing w:val="-8"/>
                <w:sz w:val="28"/>
                <w:szCs w:val="28"/>
                <w:highlight w:val="white"/>
                <w:lang w:eastAsia="ru-RU"/>
              </w:rPr>
            </w:pPr>
          </w:p>
        </w:tc>
      </w:tr>
    </w:tbl>
    <w:p w:rsidR="00DB1189" w:rsidRPr="00435373" w:rsidRDefault="00DB1189" w:rsidP="00DB1189">
      <w:pPr>
        <w:jc w:val="both"/>
        <w:rPr>
          <w:rFonts w:ascii="Times New Roman" w:hAnsi="Times New Roman" w:cs="Times New Roman"/>
          <w:b/>
          <w:i/>
          <w:sz w:val="28"/>
          <w:szCs w:val="28"/>
          <w:highlight w:val="yellow"/>
        </w:rPr>
      </w:pPr>
    </w:p>
    <w:p w:rsidR="00FB0933" w:rsidRPr="00435373" w:rsidRDefault="00FB0933" w:rsidP="00FB0933">
      <w:pPr>
        <w:jc w:val="both"/>
        <w:rPr>
          <w:rFonts w:ascii="Times New Roman" w:hAnsi="Times New Roman" w:cs="Times New Roman"/>
          <w:sz w:val="28"/>
          <w:szCs w:val="28"/>
        </w:rPr>
      </w:pPr>
      <w:r w:rsidRPr="00435373">
        <w:rPr>
          <w:rFonts w:ascii="Times New Roman" w:hAnsi="Times New Roman" w:cs="Times New Roman"/>
          <w:b/>
          <w:i/>
          <w:sz w:val="28"/>
          <w:szCs w:val="28"/>
        </w:rPr>
        <w:t xml:space="preserve">Література для </w:t>
      </w:r>
      <w:proofErr w:type="gramStart"/>
      <w:r w:rsidRPr="00435373">
        <w:rPr>
          <w:rFonts w:ascii="Times New Roman" w:hAnsi="Times New Roman" w:cs="Times New Roman"/>
          <w:b/>
          <w:i/>
          <w:sz w:val="28"/>
          <w:szCs w:val="28"/>
        </w:rPr>
        <w:t>п</w:t>
      </w:r>
      <w:proofErr w:type="gramEnd"/>
      <w:r w:rsidRPr="00435373">
        <w:rPr>
          <w:rFonts w:ascii="Times New Roman" w:hAnsi="Times New Roman" w:cs="Times New Roman"/>
          <w:b/>
          <w:i/>
          <w:sz w:val="28"/>
          <w:szCs w:val="28"/>
        </w:rPr>
        <w:t>ідготовки до занять</w:t>
      </w:r>
      <w:r w:rsidRPr="00435373">
        <w:rPr>
          <w:rFonts w:ascii="Times New Roman" w:hAnsi="Times New Roman" w:cs="Times New Roman"/>
          <w:sz w:val="28"/>
          <w:szCs w:val="28"/>
        </w:rPr>
        <w:t>:</w:t>
      </w:r>
    </w:p>
    <w:p w:rsidR="00AB680E" w:rsidRPr="00435373" w:rsidRDefault="00AB680E" w:rsidP="00AB680E">
      <w:pPr>
        <w:pStyle w:val="a3"/>
        <w:numPr>
          <w:ilvl w:val="0"/>
          <w:numId w:val="20"/>
        </w:numPr>
        <w:jc w:val="both"/>
        <w:rPr>
          <w:rFonts w:ascii="Times New Roman" w:hAnsi="Times New Roman" w:cs="Times New Roman"/>
          <w:sz w:val="28"/>
          <w:szCs w:val="28"/>
        </w:rPr>
      </w:pPr>
      <w:r w:rsidRPr="00435373">
        <w:rPr>
          <w:rFonts w:ascii="Times New Roman" w:hAnsi="Times New Roman" w:cs="Times New Roman"/>
          <w:sz w:val="28"/>
          <w:szCs w:val="28"/>
        </w:rPr>
        <w:t xml:space="preserve">Тексты лекций по нутрициологии / Авторы-составители: Попова Н.В., Ковалёв С.В., Казаков Г.П., Степанова С.И., Алфёрова Д.А., Грудько И.А.. – Х.: Изд-во НФаУ, 2016. 153 </w:t>
      </w:r>
      <w:proofErr w:type="gramStart"/>
      <w:r w:rsidRPr="00435373">
        <w:rPr>
          <w:rFonts w:ascii="Times New Roman" w:hAnsi="Times New Roman" w:cs="Times New Roman"/>
          <w:sz w:val="28"/>
          <w:szCs w:val="28"/>
        </w:rPr>
        <w:t>с</w:t>
      </w:r>
      <w:proofErr w:type="gramEnd"/>
      <w:r w:rsidRPr="00435373">
        <w:rPr>
          <w:rFonts w:ascii="Times New Roman" w:hAnsi="Times New Roman" w:cs="Times New Roman"/>
          <w:sz w:val="28"/>
          <w:szCs w:val="28"/>
        </w:rPr>
        <w:t>.</w:t>
      </w:r>
    </w:p>
    <w:p w:rsidR="00AB680E" w:rsidRPr="00435373" w:rsidRDefault="00AB680E" w:rsidP="00AB680E">
      <w:pPr>
        <w:jc w:val="both"/>
        <w:rPr>
          <w:rFonts w:ascii="Times New Roman" w:hAnsi="Times New Roman" w:cs="Times New Roman"/>
          <w:b/>
          <w:i/>
          <w:sz w:val="28"/>
          <w:szCs w:val="28"/>
          <w:lang w:val="uk-UA"/>
        </w:rPr>
      </w:pPr>
    </w:p>
    <w:p w:rsidR="003F43BA" w:rsidRPr="00435373" w:rsidRDefault="003F43BA" w:rsidP="003F43BA">
      <w:pPr>
        <w:jc w:val="both"/>
        <w:rPr>
          <w:rFonts w:ascii="Times New Roman" w:hAnsi="Times New Roman" w:cs="Times New Roman"/>
          <w:b/>
          <w:i/>
          <w:sz w:val="28"/>
          <w:szCs w:val="28"/>
        </w:rPr>
      </w:pPr>
    </w:p>
    <w:p w:rsidR="003F43BA" w:rsidRPr="00435373" w:rsidRDefault="003F43BA" w:rsidP="003F43BA">
      <w:pPr>
        <w:jc w:val="both"/>
        <w:rPr>
          <w:rFonts w:ascii="Times New Roman" w:hAnsi="Times New Roman" w:cs="Times New Roman"/>
          <w:sz w:val="28"/>
          <w:szCs w:val="28"/>
          <w:lang w:val="uk-UA"/>
        </w:rPr>
      </w:pPr>
    </w:p>
    <w:p w:rsidR="00330649" w:rsidRPr="00435373" w:rsidRDefault="00330649">
      <w:pPr>
        <w:rPr>
          <w:rFonts w:ascii="Times New Roman" w:hAnsi="Times New Roman" w:cs="Times New Roman"/>
          <w:sz w:val="28"/>
          <w:szCs w:val="28"/>
        </w:rPr>
      </w:pPr>
    </w:p>
    <w:sectPr w:rsidR="00330649" w:rsidRPr="00435373" w:rsidSect="009636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A1" w:rsidRDefault="00E13AA1" w:rsidP="00963672">
      <w:pPr>
        <w:spacing w:after="0" w:line="240" w:lineRule="auto"/>
      </w:pPr>
      <w:r>
        <w:separator/>
      </w:r>
    </w:p>
  </w:endnote>
  <w:endnote w:type="continuationSeparator" w:id="0">
    <w:p w:rsidR="00E13AA1" w:rsidRDefault="00E13AA1" w:rsidP="0096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A1" w:rsidRDefault="00E13AA1" w:rsidP="00963672">
      <w:pPr>
        <w:spacing w:after="0" w:line="240" w:lineRule="auto"/>
      </w:pPr>
      <w:r>
        <w:separator/>
      </w:r>
    </w:p>
  </w:footnote>
  <w:footnote w:type="continuationSeparator" w:id="0">
    <w:p w:rsidR="00E13AA1" w:rsidRDefault="00E13AA1" w:rsidP="009636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2ADB4E"/>
    <w:lvl w:ilvl="0">
      <w:numFmt w:val="bullet"/>
      <w:lvlText w:val="*"/>
      <w:lvlJc w:val="left"/>
    </w:lvl>
  </w:abstractNum>
  <w:abstractNum w:abstractNumId="1">
    <w:nsid w:val="033B2241"/>
    <w:multiLevelType w:val="hybridMultilevel"/>
    <w:tmpl w:val="832477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6447F5C"/>
    <w:multiLevelType w:val="hybridMultilevel"/>
    <w:tmpl w:val="A0B6D81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66A37EF"/>
    <w:multiLevelType w:val="hybridMultilevel"/>
    <w:tmpl w:val="221043A0"/>
    <w:lvl w:ilvl="0" w:tplc="0419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0915293C"/>
    <w:multiLevelType w:val="hybridMultilevel"/>
    <w:tmpl w:val="905EFE18"/>
    <w:lvl w:ilvl="0" w:tplc="73F0494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E0DAA"/>
    <w:multiLevelType w:val="hybridMultilevel"/>
    <w:tmpl w:val="5330D218"/>
    <w:lvl w:ilvl="0" w:tplc="88A82E22">
      <w:start w:val="1"/>
      <w:numFmt w:val="decimal"/>
      <w:lvlText w:val="%1."/>
      <w:lvlJc w:val="left"/>
      <w:pPr>
        <w:ind w:left="360" w:hanging="360"/>
      </w:pPr>
      <w:rPr>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1A527368"/>
    <w:multiLevelType w:val="hybridMultilevel"/>
    <w:tmpl w:val="77708E8A"/>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669569A"/>
    <w:multiLevelType w:val="hybridMultilevel"/>
    <w:tmpl w:val="86722966"/>
    <w:lvl w:ilvl="0" w:tplc="F5D45A6E">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nsid w:val="26AF2EB4"/>
    <w:multiLevelType w:val="hybridMultilevel"/>
    <w:tmpl w:val="D4D6CA2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D560963"/>
    <w:multiLevelType w:val="multilevel"/>
    <w:tmpl w:val="A2C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61C3C"/>
    <w:multiLevelType w:val="hybridMultilevel"/>
    <w:tmpl w:val="731C6F62"/>
    <w:lvl w:ilvl="0" w:tplc="D312DF2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E8E37E7"/>
    <w:multiLevelType w:val="hybridMultilevel"/>
    <w:tmpl w:val="B68A56DC"/>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2EFE1170"/>
    <w:multiLevelType w:val="hybridMultilevel"/>
    <w:tmpl w:val="7212A64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3CA8460D"/>
    <w:multiLevelType w:val="hybridMultilevel"/>
    <w:tmpl w:val="5BCAC7E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43EC03D9"/>
    <w:multiLevelType w:val="hybridMultilevel"/>
    <w:tmpl w:val="81F287A2"/>
    <w:lvl w:ilvl="0" w:tplc="AE36F7EA">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5">
    <w:nsid w:val="44D7211B"/>
    <w:multiLevelType w:val="hybridMultilevel"/>
    <w:tmpl w:val="5D7CDDE4"/>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FB141EA"/>
    <w:multiLevelType w:val="hybridMultilevel"/>
    <w:tmpl w:val="0616DA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D206DD"/>
    <w:multiLevelType w:val="hybridMultilevel"/>
    <w:tmpl w:val="10FE361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10A6A2E"/>
    <w:multiLevelType w:val="multilevel"/>
    <w:tmpl w:val="52DC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F2E42"/>
    <w:multiLevelType w:val="hybridMultilevel"/>
    <w:tmpl w:val="BDB2F89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77C76080"/>
    <w:multiLevelType w:val="hybridMultilevel"/>
    <w:tmpl w:val="DDA0C8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21"/>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1"/>
  </w:num>
  <w:num w:numId="6">
    <w:abstractNumId w:val="12"/>
  </w:num>
  <w:num w:numId="7">
    <w:abstractNumId w:val="2"/>
  </w:num>
  <w:num w:numId="8">
    <w:abstractNumId w:val="8"/>
  </w:num>
  <w:num w:numId="9">
    <w:abstractNumId w:val="13"/>
  </w:num>
  <w:num w:numId="10">
    <w:abstractNumId w:val="20"/>
  </w:num>
  <w:num w:numId="11">
    <w:abstractNumId w:val="16"/>
  </w:num>
  <w:num w:numId="12">
    <w:abstractNumId w:val="17"/>
  </w:num>
  <w:num w:numId="13">
    <w:abstractNumId w:val="11"/>
  </w:num>
  <w:num w:numId="14">
    <w:abstractNumId w:val="6"/>
  </w:num>
  <w:num w:numId="15">
    <w:abstractNumId w:val="10"/>
  </w:num>
  <w:num w:numId="16">
    <w:abstractNumId w:val="15"/>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F36EE"/>
    <w:rsid w:val="00034C0E"/>
    <w:rsid w:val="000B588D"/>
    <w:rsid w:val="000C5BB1"/>
    <w:rsid w:val="000E7C06"/>
    <w:rsid w:val="00133ACA"/>
    <w:rsid w:val="00151127"/>
    <w:rsid w:val="00206A93"/>
    <w:rsid w:val="00330649"/>
    <w:rsid w:val="00363201"/>
    <w:rsid w:val="00387F94"/>
    <w:rsid w:val="00392915"/>
    <w:rsid w:val="003B527A"/>
    <w:rsid w:val="003F43BA"/>
    <w:rsid w:val="004117A5"/>
    <w:rsid w:val="00435373"/>
    <w:rsid w:val="0046393A"/>
    <w:rsid w:val="004A1B35"/>
    <w:rsid w:val="004E40EA"/>
    <w:rsid w:val="005B5245"/>
    <w:rsid w:val="005D24EC"/>
    <w:rsid w:val="005E444E"/>
    <w:rsid w:val="00600112"/>
    <w:rsid w:val="006C6235"/>
    <w:rsid w:val="007467DC"/>
    <w:rsid w:val="00751DF6"/>
    <w:rsid w:val="007526EE"/>
    <w:rsid w:val="00762A9B"/>
    <w:rsid w:val="007D4996"/>
    <w:rsid w:val="00800FA8"/>
    <w:rsid w:val="0080435A"/>
    <w:rsid w:val="00821827"/>
    <w:rsid w:val="00834E9D"/>
    <w:rsid w:val="00840C0E"/>
    <w:rsid w:val="008A500B"/>
    <w:rsid w:val="008C3B6B"/>
    <w:rsid w:val="008D02B2"/>
    <w:rsid w:val="00903829"/>
    <w:rsid w:val="00963672"/>
    <w:rsid w:val="0097362E"/>
    <w:rsid w:val="009D75EB"/>
    <w:rsid w:val="00A45617"/>
    <w:rsid w:val="00A53BF4"/>
    <w:rsid w:val="00AB0DF6"/>
    <w:rsid w:val="00AB680E"/>
    <w:rsid w:val="00AD4B91"/>
    <w:rsid w:val="00B360AA"/>
    <w:rsid w:val="00BD48E5"/>
    <w:rsid w:val="00C273D9"/>
    <w:rsid w:val="00C47429"/>
    <w:rsid w:val="00C96DAC"/>
    <w:rsid w:val="00CA5AB0"/>
    <w:rsid w:val="00CD1F80"/>
    <w:rsid w:val="00CD6D19"/>
    <w:rsid w:val="00CF36EE"/>
    <w:rsid w:val="00D00903"/>
    <w:rsid w:val="00D239EB"/>
    <w:rsid w:val="00D345B7"/>
    <w:rsid w:val="00D75E0B"/>
    <w:rsid w:val="00D86DDB"/>
    <w:rsid w:val="00D9595E"/>
    <w:rsid w:val="00DB1189"/>
    <w:rsid w:val="00E0632F"/>
    <w:rsid w:val="00E13AA1"/>
    <w:rsid w:val="00E17BC4"/>
    <w:rsid w:val="00E22708"/>
    <w:rsid w:val="00E25C5F"/>
    <w:rsid w:val="00E34C4D"/>
    <w:rsid w:val="00E71F3E"/>
    <w:rsid w:val="00E7455B"/>
    <w:rsid w:val="00F11BA5"/>
    <w:rsid w:val="00F157CE"/>
    <w:rsid w:val="00F41A7E"/>
    <w:rsid w:val="00F610D9"/>
    <w:rsid w:val="00F66558"/>
    <w:rsid w:val="00F753EE"/>
    <w:rsid w:val="00F94D27"/>
    <w:rsid w:val="00F959E9"/>
    <w:rsid w:val="00FA0FF5"/>
    <w:rsid w:val="00FA143A"/>
    <w:rsid w:val="00FB0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15"/>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15"/>
    <w:pPr>
      <w:ind w:left="720"/>
      <w:contextualSpacing/>
    </w:pPr>
  </w:style>
  <w:style w:type="paragraph" w:styleId="a4">
    <w:name w:val="header"/>
    <w:basedOn w:val="a"/>
    <w:link w:val="a5"/>
    <w:uiPriority w:val="99"/>
    <w:unhideWhenUsed/>
    <w:rsid w:val="0096367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63672"/>
    <w:rPr>
      <w:lang w:val="ru-RU"/>
    </w:rPr>
  </w:style>
  <w:style w:type="paragraph" w:styleId="a6">
    <w:name w:val="footer"/>
    <w:basedOn w:val="a"/>
    <w:link w:val="a7"/>
    <w:uiPriority w:val="99"/>
    <w:unhideWhenUsed/>
    <w:rsid w:val="0096367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63672"/>
    <w:rPr>
      <w:lang w:val="ru-RU"/>
    </w:rPr>
  </w:style>
  <w:style w:type="paragraph" w:styleId="a8">
    <w:name w:val="Title"/>
    <w:basedOn w:val="a"/>
    <w:link w:val="a9"/>
    <w:qFormat/>
    <w:rsid w:val="00963672"/>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963672"/>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4117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17A5"/>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15"/>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15"/>
    <w:pPr>
      <w:ind w:left="720"/>
      <w:contextualSpacing/>
    </w:pPr>
  </w:style>
  <w:style w:type="paragraph" w:styleId="a4">
    <w:name w:val="header"/>
    <w:basedOn w:val="a"/>
    <w:link w:val="a5"/>
    <w:uiPriority w:val="99"/>
    <w:unhideWhenUsed/>
    <w:rsid w:val="0096367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63672"/>
    <w:rPr>
      <w:lang w:val="ru-RU"/>
    </w:rPr>
  </w:style>
  <w:style w:type="paragraph" w:styleId="a6">
    <w:name w:val="footer"/>
    <w:basedOn w:val="a"/>
    <w:link w:val="a7"/>
    <w:uiPriority w:val="99"/>
    <w:unhideWhenUsed/>
    <w:rsid w:val="0096367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63672"/>
    <w:rPr>
      <w:lang w:val="ru-RU"/>
    </w:rPr>
  </w:style>
  <w:style w:type="paragraph" w:styleId="a8">
    <w:name w:val="Title"/>
    <w:basedOn w:val="a"/>
    <w:link w:val="a9"/>
    <w:qFormat/>
    <w:rsid w:val="00963672"/>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963672"/>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4117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17A5"/>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68087010">
      <w:bodyDiv w:val="1"/>
      <w:marLeft w:val="0"/>
      <w:marRight w:val="0"/>
      <w:marTop w:val="0"/>
      <w:marBottom w:val="0"/>
      <w:divBdr>
        <w:top w:val="none" w:sz="0" w:space="0" w:color="auto"/>
        <w:left w:val="none" w:sz="0" w:space="0" w:color="auto"/>
        <w:bottom w:val="none" w:sz="0" w:space="0" w:color="auto"/>
        <w:right w:val="none" w:sz="0" w:space="0" w:color="auto"/>
      </w:divBdr>
    </w:div>
    <w:div w:id="486629110">
      <w:bodyDiv w:val="1"/>
      <w:marLeft w:val="0"/>
      <w:marRight w:val="0"/>
      <w:marTop w:val="0"/>
      <w:marBottom w:val="0"/>
      <w:divBdr>
        <w:top w:val="none" w:sz="0" w:space="0" w:color="auto"/>
        <w:left w:val="none" w:sz="0" w:space="0" w:color="auto"/>
        <w:bottom w:val="none" w:sz="0" w:space="0" w:color="auto"/>
        <w:right w:val="none" w:sz="0" w:space="0" w:color="auto"/>
      </w:divBdr>
    </w:div>
    <w:div w:id="699358010">
      <w:bodyDiv w:val="1"/>
      <w:marLeft w:val="0"/>
      <w:marRight w:val="0"/>
      <w:marTop w:val="0"/>
      <w:marBottom w:val="0"/>
      <w:divBdr>
        <w:top w:val="none" w:sz="0" w:space="0" w:color="auto"/>
        <w:left w:val="none" w:sz="0" w:space="0" w:color="auto"/>
        <w:bottom w:val="none" w:sz="0" w:space="0" w:color="auto"/>
        <w:right w:val="none" w:sz="0" w:space="0" w:color="auto"/>
      </w:divBdr>
    </w:div>
    <w:div w:id="742996493">
      <w:bodyDiv w:val="1"/>
      <w:marLeft w:val="0"/>
      <w:marRight w:val="0"/>
      <w:marTop w:val="0"/>
      <w:marBottom w:val="0"/>
      <w:divBdr>
        <w:top w:val="none" w:sz="0" w:space="0" w:color="auto"/>
        <w:left w:val="none" w:sz="0" w:space="0" w:color="auto"/>
        <w:bottom w:val="none" w:sz="0" w:space="0" w:color="auto"/>
        <w:right w:val="none" w:sz="0" w:space="0" w:color="auto"/>
      </w:divBdr>
    </w:div>
    <w:div w:id="9712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28D9-8766-45E4-ABA5-AF70D817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7762</Words>
  <Characters>44246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Король Виктория</dc:creator>
  <cp:lastModifiedBy>777</cp:lastModifiedBy>
  <cp:revision>2</cp:revision>
  <dcterms:created xsi:type="dcterms:W3CDTF">2020-03-30T16:32:00Z</dcterms:created>
  <dcterms:modified xsi:type="dcterms:W3CDTF">2020-03-30T16:32:00Z</dcterms:modified>
</cp:coreProperties>
</file>