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3A44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Ресурсознавство</w:t>
      </w:r>
      <w:proofErr w:type="spellEnd"/>
      <w:r w:rsidRPr="003A44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лікарських рослин</w:t>
      </w:r>
    </w:p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3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spellStart"/>
      <w:r w:rsidRPr="003A442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здобувачів</w:t>
      </w:r>
      <w:proofErr w:type="spellEnd"/>
      <w:r w:rsidRPr="003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3A44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курсу </w:t>
      </w:r>
      <w:r w:rsidRPr="003A4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галузі знань 22 Охорона здоров'я спеціальності 226 «Фармація, промислова фармація» </w:t>
      </w:r>
    </w:p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A4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«Фармація»</w:t>
      </w:r>
      <w:r w:rsidRPr="003A442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3A44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Фс16(4,0д) 1-3 групи</w:t>
      </w:r>
    </w:p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A4423" w:rsidRPr="003A4423" w:rsidRDefault="003A4423" w:rsidP="003A442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3A4423" w:rsidRPr="003A4423" w:rsidRDefault="003A4423" w:rsidP="003A4423">
      <w:pPr>
        <w:spacing w:line="259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</w:pPr>
      <w:r w:rsidRPr="003A4423">
        <w:rPr>
          <w:rFonts w:ascii="Times New Roman" w:hAnsi="Times New Roman" w:cs="Times New Roman"/>
          <w:color w:val="FF0000"/>
          <w:sz w:val="28"/>
          <w:szCs w:val="28"/>
          <w:lang w:val="uk-UA"/>
        </w:rPr>
        <w:t>05.05 - 08.05</w:t>
      </w:r>
      <w:r w:rsidRPr="003A442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 xml:space="preserve">– </w:t>
      </w:r>
      <w:r w:rsidR="00722EF1" w:rsidRPr="00722E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Оцінка величини запасів лікарської сировини на конкретних </w:t>
      </w:r>
      <w:proofErr w:type="spellStart"/>
      <w:r w:rsidR="00722EF1" w:rsidRPr="00722EF1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заростях</w:t>
      </w:r>
      <w:proofErr w:type="spellEnd"/>
      <w:r w:rsidR="00722EF1" w:rsidRPr="00722E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методами облікових ділянок, модельних екземплярів та проективного покриття. Розрахунок біологічного, експлуатаційного запасів та щорічного об`єму можливих </w:t>
      </w:r>
      <w:proofErr w:type="spellStart"/>
      <w:r w:rsidR="00722EF1" w:rsidRPr="00722EF1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заготівель</w:t>
      </w:r>
      <w:proofErr w:type="spellEnd"/>
      <w:r w:rsidR="00722EF1" w:rsidRPr="00722EF1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ЛРС</w:t>
      </w:r>
    </w:p>
    <w:p w:rsidR="003A4423" w:rsidRPr="003A4423" w:rsidRDefault="00722EF1" w:rsidP="003A44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Практичне</w:t>
      </w:r>
      <w:r w:rsidR="003A4423" w:rsidRPr="003A44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3A4423" w:rsidRPr="003A4423">
        <w:rPr>
          <w:rFonts w:ascii="Times New Roman" w:hAnsi="Times New Roman" w:cs="Times New Roman"/>
          <w:b/>
          <w:sz w:val="28"/>
          <w:szCs w:val="28"/>
          <w:u w:val="single"/>
        </w:rPr>
        <w:t>заняття</w:t>
      </w:r>
      <w:proofErr w:type="spellEnd"/>
      <w:r w:rsidR="003A4423" w:rsidRPr="003A4423">
        <w:rPr>
          <w:rFonts w:ascii="Times New Roman" w:hAnsi="Times New Roman" w:cs="Times New Roman"/>
          <w:b/>
          <w:sz w:val="28"/>
          <w:szCs w:val="28"/>
        </w:rPr>
        <w:t>.</w:t>
      </w:r>
    </w:p>
    <w:p w:rsidR="003A4423" w:rsidRPr="003A4423" w:rsidRDefault="003A4423" w:rsidP="003A442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423">
        <w:rPr>
          <w:rFonts w:ascii="Times New Roman" w:hAnsi="Times New Roman" w:cs="Times New Roman"/>
          <w:b/>
          <w:sz w:val="28"/>
          <w:szCs w:val="28"/>
        </w:rPr>
        <w:t>Тема: «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Оцінка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величини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лікарської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сировини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конкретних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заростях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методами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облікових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ділянок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модельних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екземплярів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та проективного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покриття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Розрахунок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біологічного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експлуатаційного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запасів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щорічного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об`єму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можливих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2EF1" w:rsidRPr="00722EF1">
        <w:rPr>
          <w:rFonts w:ascii="Times New Roman" w:hAnsi="Times New Roman" w:cs="Times New Roman"/>
          <w:b/>
          <w:sz w:val="28"/>
          <w:szCs w:val="28"/>
        </w:rPr>
        <w:t>заготівель</w:t>
      </w:r>
      <w:proofErr w:type="spellEnd"/>
      <w:r w:rsidR="00722EF1" w:rsidRPr="00722EF1">
        <w:rPr>
          <w:rFonts w:ascii="Times New Roman" w:hAnsi="Times New Roman" w:cs="Times New Roman"/>
          <w:b/>
          <w:sz w:val="28"/>
          <w:szCs w:val="28"/>
        </w:rPr>
        <w:t xml:space="preserve"> ЛРС</w:t>
      </w:r>
      <w:r w:rsidRPr="003A4423">
        <w:rPr>
          <w:rFonts w:ascii="Times New Roman" w:hAnsi="Times New Roman" w:cs="Times New Roman"/>
          <w:b/>
          <w:sz w:val="28"/>
          <w:szCs w:val="28"/>
        </w:rPr>
        <w:t>»</w:t>
      </w:r>
    </w:p>
    <w:p w:rsidR="00D36AA3" w:rsidRDefault="00D36AA3" w:rsidP="00463E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38605763"/>
    </w:p>
    <w:p w:rsidR="00722EF1" w:rsidRPr="00463E33" w:rsidRDefault="00722EF1" w:rsidP="00463E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Розрахунок урожайності та експлуатаційного запасу методом облікових ділянок. </w:t>
      </w:r>
    </w:p>
    <w:p w:rsidR="00463E33" w:rsidRPr="00463E33" w:rsidRDefault="00463E33" w:rsidP="00463E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bookmarkEnd w:id="0"/>
    <w:p w:rsidR="00722EF1" w:rsidRPr="00463E33" w:rsidRDefault="00722EF1" w:rsidP="00463E3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На зарості конвалії звичайної площею </w:t>
      </w:r>
      <w:smartTag w:uri="urn:schemas-microsoft-com:office:smarttags" w:element="metricconverter">
        <w:smartTagPr>
          <w:attr w:name="ProductID" w:val="0,25 га"/>
        </w:smartTagPr>
        <w:r w:rsidRPr="00463E33">
          <w:rPr>
            <w:rFonts w:ascii="Times New Roman" w:hAnsi="Times New Roman" w:cs="Times New Roman"/>
            <w:color w:val="000000"/>
            <w:spacing w:val="13"/>
            <w:sz w:val="28"/>
            <w:szCs w:val="28"/>
            <w:lang w:val="uk-UA"/>
          </w:rPr>
          <w:t>0,25 га</w:t>
        </w:r>
      </w:smartTag>
      <w:r w:rsidRPr="00463E33">
        <w:rPr>
          <w:rFonts w:ascii="Times New Roman" w:hAnsi="Times New Roman" w:cs="Times New Roman"/>
          <w:color w:val="000000"/>
          <w:spacing w:val="13"/>
          <w:sz w:val="28"/>
          <w:szCs w:val="28"/>
          <w:lang w:val="uk-UA"/>
        </w:rPr>
        <w:t xml:space="preserve"> закладено </w:t>
      </w:r>
      <w:r w:rsidRPr="00463E3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15 облікових ділянок для визначення урожайності (</w:t>
      </w:r>
      <w:smartTag w:uri="urn:schemas-microsoft-com:office:smarttags" w:element="metricconverter">
        <w:smartTagPr>
          <w:attr w:name="ProductID" w:val="1 м2"/>
        </w:smartTagPr>
        <w:r w:rsidRPr="00463E33">
          <w:rPr>
            <w:rFonts w:ascii="Times New Roman" w:hAnsi="Times New Roman" w:cs="Times New Roman"/>
            <w:color w:val="000000"/>
            <w:spacing w:val="5"/>
            <w:sz w:val="28"/>
            <w:szCs w:val="28"/>
            <w:lang w:val="uk-UA"/>
          </w:rPr>
          <w:t>1 м</w:t>
        </w:r>
        <w:r w:rsidRPr="00463E33">
          <w:rPr>
            <w:rFonts w:ascii="Times New Roman" w:hAnsi="Times New Roman" w:cs="Times New Roman"/>
            <w:color w:val="000000"/>
            <w:spacing w:val="5"/>
            <w:sz w:val="28"/>
            <w:szCs w:val="28"/>
            <w:vertAlign w:val="superscript"/>
            <w:lang w:val="uk-UA"/>
          </w:rPr>
          <w:t>2</w:t>
        </w:r>
      </w:smartTag>
      <w:r w:rsidRPr="00463E33">
        <w:rPr>
          <w:rFonts w:ascii="Times New Roman" w:hAnsi="Times New Roman" w:cs="Times New Roman"/>
          <w:color w:val="000000"/>
          <w:spacing w:val="5"/>
          <w:sz w:val="28"/>
          <w:szCs w:val="28"/>
          <w:lang w:val="uk-UA"/>
        </w:rPr>
        <w:t>). На ділянках</w:t>
      </w:r>
      <w:r w:rsidRPr="00463E33">
        <w:rPr>
          <w:rFonts w:ascii="Times New Roman" w:hAnsi="Times New Roman" w:cs="Times New Roman"/>
          <w:color w:val="000000"/>
          <w:spacing w:val="8"/>
          <w:sz w:val="28"/>
          <w:szCs w:val="28"/>
          <w:lang w:val="uk-UA"/>
        </w:rPr>
        <w:t xml:space="preserve"> отримані такі дані 185, 191, 152, 51, 200, 230, </w:t>
      </w:r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287, 238, 187, 201, 67, 176, 189, 247, </w:t>
      </w:r>
      <w:smartTag w:uri="urn:schemas-microsoft-com:office:smarttags" w:element="metricconverter">
        <w:smartTagPr>
          <w:attr w:name="ProductID" w:val="125 г"/>
        </w:smartTagPr>
        <w:r w:rsidRPr="00463E33">
          <w:rPr>
            <w:rFonts w:ascii="Times New Roman" w:hAnsi="Times New Roman" w:cs="Times New Roman"/>
            <w:color w:val="000000"/>
            <w:spacing w:val="1"/>
            <w:sz w:val="28"/>
            <w:szCs w:val="28"/>
            <w:lang w:val="uk-UA"/>
          </w:rPr>
          <w:t>125 г</w:t>
        </w:r>
      </w:smartTag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. Розрахуйте експлуатаційний запас сировини на </w:t>
      </w:r>
      <w:proofErr w:type="spellStart"/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заростях</w:t>
      </w:r>
      <w:proofErr w:type="spellEnd"/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.</w:t>
      </w:r>
      <w:r w:rsidR="00DB5725" w:rsidRPr="00463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Вкажіть метод визначення врожайності.</w:t>
      </w:r>
    </w:p>
    <w:p w:rsidR="00463E33" w:rsidRPr="00463E33" w:rsidRDefault="00463E33" w:rsidP="00463E3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</w:p>
    <w:p w:rsidR="00722EF1" w:rsidRPr="00463E33" w:rsidRDefault="00722EF1" w:rsidP="00463E3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bookmarkStart w:id="1" w:name="_Hlk38605817"/>
      <w:r w:rsidRPr="00463E3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Розв’язання</w:t>
      </w:r>
      <w:r w:rsidR="00DB5725" w:rsidRPr="00463E3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:</w:t>
      </w:r>
    </w:p>
    <w:bookmarkEnd w:id="1"/>
    <w:p w:rsidR="00DB5725" w:rsidRPr="00463E33" w:rsidRDefault="00DB5725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Виходячи з особливостей розвитку рослини та виду сировини, що заготовлюється, для визначення запасів був використаний метод облікових ділянок.</w:t>
      </w:r>
    </w:p>
    <w:p w:rsidR="00DB5725" w:rsidRPr="00463E33" w:rsidRDefault="00DB5725" w:rsidP="00463E3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</w:p>
    <w:p w:rsidR="00722EF1" w:rsidRPr="00463E33" w:rsidRDefault="00722EF1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1) Знаходимо </w:t>
      </w:r>
      <w:bookmarkStart w:id="2" w:name="_GoBack"/>
      <w:r w:rsidRPr="00E769C1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uk-UA"/>
        </w:rPr>
        <w:t xml:space="preserve">середню </w:t>
      </w:r>
      <w:r w:rsidRPr="00E769C1">
        <w:rPr>
          <w:rFonts w:ascii="Times New Roman" w:hAnsi="Times New Roman" w:cs="Times New Roman"/>
          <w:bCs/>
          <w:iCs/>
          <w:color w:val="000000"/>
          <w:spacing w:val="7"/>
          <w:sz w:val="28"/>
          <w:szCs w:val="28"/>
          <w:lang w:val="uk-UA"/>
        </w:rPr>
        <w:t>арифметичну урожайність</w:t>
      </w:r>
      <w:r w:rsidRPr="00463E3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 </w:t>
      </w:r>
      <w:bookmarkEnd w:id="2"/>
      <w:r w:rsidRPr="00463E33">
        <w:rPr>
          <w:rFonts w:ascii="Times New Roman" w:hAnsi="Times New Roman" w:cs="Times New Roman"/>
          <w:color w:val="000000"/>
          <w:spacing w:val="7"/>
          <w:sz w:val="28"/>
          <w:szCs w:val="28"/>
          <w:lang w:val="uk-UA"/>
        </w:rPr>
        <w:t xml:space="preserve">за формулою: </w:t>
      </w:r>
    </w:p>
    <w:p w:rsidR="00722EF1" w:rsidRPr="00E769C1" w:rsidRDefault="0031342C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</w:pPr>
      <w:proofErr w:type="spellStart"/>
      <w:r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lastRenderedPageBreak/>
        <w:t>Ур</w:t>
      </w:r>
      <w:r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vertAlign w:val="subscript"/>
          <w:lang w:val="uk-UA"/>
        </w:rPr>
        <w:t>сер</w:t>
      </w:r>
      <w:proofErr w:type="spellEnd"/>
      <w:r w:rsidR="00722EF1"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t xml:space="preserve">= </w:t>
      </w:r>
      <w:proofErr w:type="spellStart"/>
      <w:r w:rsidR="00722EF1"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t>Σ</w:t>
      </w:r>
      <w:r w:rsidR="00722EF1"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vertAlign w:val="subscript"/>
          <w:lang w:val="uk-UA"/>
        </w:rPr>
        <w:t>v</w:t>
      </w:r>
      <w:proofErr w:type="spellEnd"/>
      <w:r w:rsidR="00722EF1" w:rsidRPr="00E769C1">
        <w:rPr>
          <w:rFonts w:ascii="Times New Roman" w:hAnsi="Times New Roman" w:cs="Times New Roman"/>
          <w:bCs/>
          <w:color w:val="000000"/>
          <w:spacing w:val="7"/>
          <w:sz w:val="28"/>
          <w:szCs w:val="28"/>
          <w:lang w:val="uk-UA"/>
        </w:rPr>
        <w:t>/n</w:t>
      </w:r>
      <m:oMath>
        <m:r>
          <w:rPr>
            <w:rFonts w:ascii="Cambria Math" w:eastAsiaTheme="minorEastAsia" w:hAnsi="Cambria Math" w:cs="Times New Roman"/>
            <w:color w:val="000000"/>
            <w:spacing w:val="17"/>
            <w:sz w:val="20"/>
            <w:szCs w:val="20"/>
            <w:lang w:val="uk-UA"/>
          </w:rPr>
          <m:t xml:space="preserve"> </m:t>
        </m:r>
      </m:oMath>
    </w:p>
    <w:p w:rsidR="00722EF1" w:rsidRPr="00463E33" w:rsidRDefault="0031342C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color w:val="000000"/>
          <w:spacing w:val="17"/>
          <w:sz w:val="28"/>
          <w:szCs w:val="28"/>
          <w:vertAlign w:val="superscript"/>
          <w:lang w:val="uk-UA"/>
        </w:rPr>
      </w:pPr>
      <m:oMath>
        <m:r>
          <m:rPr>
            <m:sty m:val="bi"/>
          </m:rP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>Ур</m:t>
        </m:r>
        <m:r>
          <m:rPr>
            <m:sty m:val="bi"/>
          </m:rP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>=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/>
                <w:spacing w:val="17"/>
                <w:sz w:val="20"/>
                <w:szCs w:val="2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185+ 191+ 152+51+200+230+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>287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238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187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>201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67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176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189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 247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8"/>
                <w:sz w:val="20"/>
                <w:szCs w:val="20"/>
                <w:lang w:val="uk-UA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"/>
                <w:sz w:val="20"/>
                <w:szCs w:val="20"/>
                <w:lang w:val="uk-UA"/>
              </w:rPr>
              <m:t xml:space="preserve">125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7"/>
                <w:sz w:val="20"/>
                <w:szCs w:val="20"/>
                <w:lang w:val="uk-UA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 xml:space="preserve">= </m:t>
        </m:r>
        <m:f>
          <m:fPr>
            <m:ctrlPr>
              <w:rPr>
                <w:rFonts w:ascii="Cambria Math" w:hAnsi="Cambria Math" w:cs="Times New Roman"/>
                <w:bCs/>
                <w:iCs/>
                <w:color w:val="000000"/>
                <w:spacing w:val="17"/>
                <w:sz w:val="20"/>
                <w:szCs w:val="2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7"/>
                <w:sz w:val="20"/>
                <w:szCs w:val="20"/>
                <w:lang w:val="uk-UA"/>
              </w:rPr>
              <m:t>2726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pacing w:val="17"/>
                <w:sz w:val="20"/>
                <w:szCs w:val="20"/>
                <w:lang w:val="uk-UA"/>
              </w:rPr>
              <m:t>15</m:t>
            </m:r>
          </m:den>
        </m:f>
        <m:r>
          <m:rPr>
            <m:sty m:val="p"/>
          </m:rP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>181,7</m:t>
        </m:r>
        <m: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 xml:space="preserve"> </m:t>
        </m:r>
        <m:r>
          <w:rPr>
            <w:rFonts w:ascii="Cambria Math" w:hAnsi="Cambria Math" w:cs="Times New Roman"/>
            <w:color w:val="000000"/>
            <w:spacing w:val="17"/>
            <w:sz w:val="20"/>
            <w:szCs w:val="20"/>
            <w:lang w:val="uk-UA"/>
          </w:rPr>
          <m:t>г</m:t>
        </m:r>
      </m:oMath>
      <w:r w:rsidRPr="00463E33">
        <w:rPr>
          <w:rFonts w:ascii="Times New Roman" w:eastAsiaTheme="minorEastAsia" w:hAnsi="Times New Roman" w:cs="Times New Roman"/>
          <w:bCs/>
          <w:iCs/>
          <w:color w:val="000000"/>
          <w:spacing w:val="17"/>
          <w:sz w:val="20"/>
          <w:szCs w:val="20"/>
          <w:lang w:val="uk-UA"/>
        </w:rPr>
        <w:t>/м</w:t>
      </w:r>
      <w:r w:rsidRPr="00463E33">
        <w:rPr>
          <w:rFonts w:ascii="Times New Roman" w:eastAsiaTheme="minorEastAsia" w:hAnsi="Times New Roman" w:cs="Times New Roman"/>
          <w:bCs/>
          <w:iCs/>
          <w:color w:val="000000"/>
          <w:spacing w:val="17"/>
          <w:sz w:val="20"/>
          <w:szCs w:val="20"/>
          <w:vertAlign w:val="superscript"/>
          <w:lang w:val="uk-UA"/>
        </w:rPr>
        <w:t>2</w:t>
      </w:r>
    </w:p>
    <w:p w:rsidR="00C0014A" w:rsidRPr="00463E33" w:rsidRDefault="00722EF1" w:rsidP="00463E3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2) </w:t>
      </w:r>
      <w:r w:rsidR="00C0014A"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>Визначаємо врожайність всієї ділянки:</w:t>
      </w:r>
    </w:p>
    <w:p w:rsidR="00C0014A" w:rsidRPr="00463E33" w:rsidRDefault="00C0014A" w:rsidP="00463E3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smartTag w:uri="urn:schemas-microsoft-com:office:smarttags" w:element="metricconverter">
        <w:smartTagPr>
          <w:attr w:name="ProductID" w:val="0,25 га"/>
        </w:smartTagPr>
        <w:r w:rsidRPr="00463E33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>0,25 га</w:t>
        </w:r>
      </w:smartTag>
      <w:r w:rsidRPr="00463E3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00 м2"/>
        </w:smartTagPr>
        <w:r w:rsidRPr="00463E33">
          <w:rPr>
            <w:rFonts w:ascii="Times New Roman" w:hAnsi="Times New Roman" w:cs="Times New Roman"/>
            <w:color w:val="000000"/>
            <w:spacing w:val="7"/>
            <w:sz w:val="28"/>
            <w:szCs w:val="28"/>
          </w:rPr>
          <w:t>2500 м</w:t>
        </w:r>
        <w:r w:rsidRPr="00463E33">
          <w:rPr>
            <w:rFonts w:ascii="Times New Roman" w:hAnsi="Times New Roman" w:cs="Times New Roman"/>
            <w:color w:val="000000"/>
            <w:spacing w:val="7"/>
            <w:sz w:val="28"/>
            <w:szCs w:val="28"/>
            <w:vertAlign w:val="superscript"/>
          </w:rPr>
          <w:t>2</w:t>
        </w:r>
      </w:smartTag>
    </w:p>
    <w:p w:rsidR="00C0014A" w:rsidRPr="00463E33" w:rsidRDefault="00C0014A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2500 м2"/>
        </w:smartTagPr>
        <w:r w:rsidRPr="00463E33">
          <w:rPr>
            <w:rFonts w:ascii="Times New Roman" w:hAnsi="Times New Roman" w:cs="Times New Roman"/>
            <w:color w:val="000000"/>
            <w:spacing w:val="-3"/>
            <w:sz w:val="28"/>
            <w:szCs w:val="28"/>
          </w:rPr>
          <w:t>2500 м</w:t>
        </w:r>
        <w:r w:rsidRPr="00463E33">
          <w:rPr>
            <w:rFonts w:ascii="Times New Roman" w:hAnsi="Times New Roman" w:cs="Times New Roman"/>
            <w:color w:val="000000"/>
            <w:spacing w:val="-3"/>
            <w:sz w:val="28"/>
            <w:szCs w:val="28"/>
            <w:vertAlign w:val="superscript"/>
          </w:rPr>
          <w:t>2</w:t>
        </w:r>
      </w:smartTag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× 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181,7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63E33">
        <w:rPr>
          <w:rFonts w:ascii="Times New Roman" w:hAnsi="Times New Roman" w:cs="Times New Roman"/>
          <w:color w:val="000000"/>
          <w:spacing w:val="9"/>
          <w:sz w:val="28"/>
          <w:szCs w:val="28"/>
        </w:rPr>
        <w:t>г/м</w:t>
      </w:r>
      <w:r w:rsidRPr="00463E33">
        <w:rPr>
          <w:rFonts w:ascii="Times New Roman" w:hAnsi="Times New Roman" w:cs="Times New Roman"/>
          <w:color w:val="000000"/>
          <w:spacing w:val="9"/>
          <w:sz w:val="28"/>
          <w:szCs w:val="28"/>
          <w:vertAlign w:val="superscript"/>
        </w:rPr>
        <w:t>2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= 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454333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 = 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  <w:lang w:val="uk-UA"/>
        </w:rPr>
        <w:t>454,3</w:t>
      </w:r>
      <w:r w:rsidRPr="00463E3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кг </w:t>
      </w:r>
      <w:proofErr w:type="spellStart"/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</w:rPr>
        <w:t>св</w:t>
      </w:r>
      <w:proofErr w:type="spellEnd"/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і</w:t>
      </w:r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</w:rPr>
        <w:t>ж</w:t>
      </w:r>
      <w:proofErr w:type="spellStart"/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>озібраної</w:t>
      </w:r>
      <w:proofErr w:type="spellEnd"/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 сировини</w:t>
      </w:r>
      <w:r w:rsidRPr="00463E33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722EF1" w:rsidRPr="00463E33" w:rsidRDefault="00C0014A" w:rsidP="00463E3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3) </w:t>
      </w:r>
      <w:r w:rsidR="00722EF1"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Визначаємо </w:t>
      </w:r>
      <w:r w:rsidR="00722EF1" w:rsidRPr="00E769C1">
        <w:rPr>
          <w:rFonts w:ascii="Times New Roman" w:hAnsi="Times New Roman" w:cs="Times New Roman"/>
          <w:bCs/>
          <w:iCs/>
          <w:color w:val="000000"/>
          <w:spacing w:val="1"/>
          <w:sz w:val="28"/>
          <w:szCs w:val="28"/>
          <w:lang w:val="uk-UA"/>
        </w:rPr>
        <w:t>експлуатаційний запас</w:t>
      </w:r>
      <w:r w:rsidR="00722EF1"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 (ЕЗ) зарості за формулою</w:t>
      </w:r>
      <w:r w:rsidR="00722EF1" w:rsidRPr="00463E3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: </w:t>
      </w:r>
    </w:p>
    <w:p w:rsidR="00722EF1" w:rsidRPr="00463E33" w:rsidRDefault="00722EF1" w:rsidP="00463E3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9C1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ЕЗ</w:t>
      </w:r>
      <w:r w:rsidRPr="00E769C1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= </w:t>
      </w:r>
      <w:proofErr w:type="spellStart"/>
      <w:r w:rsidR="00C0014A" w:rsidRPr="00E769C1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uk-UA"/>
        </w:rPr>
        <w:t>Ур</w:t>
      </w:r>
      <w:r w:rsidR="00C0014A" w:rsidRPr="00E769C1">
        <w:rPr>
          <w:rFonts w:ascii="Times New Roman" w:hAnsi="Times New Roman" w:cs="Times New Roman"/>
          <w:bCs/>
          <w:color w:val="000000"/>
          <w:spacing w:val="1"/>
          <w:sz w:val="28"/>
          <w:szCs w:val="28"/>
          <w:vertAlign w:val="subscript"/>
          <w:lang w:val="uk-UA"/>
        </w:rPr>
        <w:t>сер</w:t>
      </w:r>
      <w:proofErr w:type="spellEnd"/>
      <w:r w:rsidRPr="00463E3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 </w:t>
      </w:r>
      <w:r w:rsidR="0031342C" w:rsidRPr="00463E3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>×</w:t>
      </w:r>
      <w:r w:rsidRPr="00463E3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</w:rPr>
        <w:t xml:space="preserve"> </w:t>
      </w:r>
      <w:r w:rsidR="00C0014A" w:rsidRPr="00463E33">
        <w:rPr>
          <w:rFonts w:ascii="Times New Roman" w:hAnsi="Times New Roman" w:cs="Times New Roman"/>
          <w:sz w:val="28"/>
          <w:szCs w:val="28"/>
          <w:lang w:val="uk-UA"/>
        </w:rPr>
        <w:t>відсоток виходу повітряно-сухої сировини зі свіжозібрано</w:t>
      </w:r>
      <w:r w:rsidR="00C0014A" w:rsidRPr="00463E3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C0014A" w:rsidRPr="00463E3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  <w:lang w:val="uk-UA"/>
        </w:rPr>
        <w:t xml:space="preserve"> </w:t>
      </w:r>
      <w:r w:rsidR="00571929" w:rsidRPr="00463E33">
        <w:rPr>
          <w:rFonts w:ascii="Times New Roman" w:eastAsia="Arial Unicode MS" w:hAnsi="Times New Roman" w:cs="Times New Roman"/>
          <w:color w:val="000000"/>
          <w:spacing w:val="-3"/>
          <w:sz w:val="28"/>
          <w:szCs w:val="28"/>
          <w:lang w:val="uk-UA"/>
        </w:rPr>
        <w:t>(</w:t>
      </w:r>
      <w:r w:rsidR="00571929" w:rsidRPr="00463E33">
        <w:rPr>
          <w:rFonts w:ascii="Times New Roman" w:eastAsia="Arial Unicode MS" w:hAnsi="Times New Roman" w:cs="Times New Roman"/>
          <w:b/>
          <w:color w:val="000000"/>
          <w:spacing w:val="-3"/>
          <w:sz w:val="28"/>
          <w:szCs w:val="28"/>
          <w:lang w:val="uk-UA"/>
        </w:rPr>
        <w:t xml:space="preserve">%) </w:t>
      </w:r>
    </w:p>
    <w:p w:rsidR="00722EF1" w:rsidRPr="00463E33" w:rsidRDefault="00C0014A" w:rsidP="00463E33">
      <w:pPr>
        <w:shd w:val="clear" w:color="auto" w:fill="FFFFFF"/>
        <w:spacing w:after="0" w:line="360" w:lineRule="auto"/>
        <w:ind w:firstLine="800"/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ЕЗ = </w:t>
      </w:r>
      <w:r w:rsidR="00DB5725" w:rsidRPr="00463E33">
        <w:rPr>
          <w:rFonts w:ascii="Times New Roman" w:hAnsi="Times New Roman" w:cs="Times New Roman"/>
          <w:color w:val="000000"/>
          <w:spacing w:val="1"/>
          <w:sz w:val="28"/>
          <w:szCs w:val="28"/>
          <w:lang w:val="uk-UA"/>
        </w:rPr>
        <w:t xml:space="preserve">454,3 × 0,85 = 386,2 кг </w:t>
      </w:r>
      <w:r w:rsidR="00722EF1" w:rsidRPr="00463E33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proofErr w:type="spellStart"/>
      <w:r w:rsidR="00722EF1" w:rsidRPr="00463E3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ировини</w:t>
      </w:r>
      <w:proofErr w:type="spellEnd"/>
      <w:r w:rsidR="00722EF1" w:rsidRPr="00463E33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722EF1" w:rsidRPr="00463E33" w:rsidRDefault="00722EF1" w:rsidP="00463E3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Відповідь:</w:t>
      </w:r>
      <w:r w:rsidRPr="00463E3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експлуатаційний запас зарості становить </w:t>
      </w:r>
      <w:r w:rsidR="00DB5725" w:rsidRPr="00463E3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386,2 </w:t>
      </w:r>
      <w:r w:rsidRPr="00463E33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кг</w:t>
      </w:r>
    </w:p>
    <w:p w:rsidR="001316EF" w:rsidRPr="00463E33" w:rsidRDefault="001316EF" w:rsidP="00463E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16EF" w:rsidRPr="00463E33" w:rsidRDefault="001316EF" w:rsidP="00463E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Розрахунок урожайності та експлуатаційного запасу методом </w:t>
      </w:r>
      <w:r w:rsidRPr="00463E3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проективного покриття</w:t>
      </w:r>
    </w:p>
    <w:p w:rsidR="00463E33" w:rsidRPr="00463E33" w:rsidRDefault="00463E33" w:rsidP="00463E3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36AA3" w:rsidRPr="00463E33" w:rsidRDefault="00D36AA3" w:rsidP="00463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Промислова </w:t>
      </w:r>
      <w:proofErr w:type="spellStart"/>
      <w:r w:rsidRPr="00463E33">
        <w:rPr>
          <w:rFonts w:ascii="Times New Roman" w:hAnsi="Times New Roman" w:cs="Times New Roman"/>
          <w:sz w:val="28"/>
          <w:szCs w:val="28"/>
          <w:lang w:val="uk-UA"/>
        </w:rPr>
        <w:t>зарость</w:t>
      </w:r>
      <w:proofErr w:type="spellEnd"/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чебрецю склала 5 га. З 1 дм</w:t>
      </w:r>
      <w:r w:rsidRPr="00463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кожної з 15 закладених ділянок (1 м</w:t>
      </w:r>
      <w:r w:rsidRPr="00463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) була зібрана сировина і одержані наступні дані (див. табл.). Вкажіть метод визначення врожайності. Розрахуйте врожайність, біологічний і експлуатаційний запас, можливий об’єм щорічних </w:t>
      </w:r>
      <w:proofErr w:type="spellStart"/>
      <w:r w:rsidRPr="00463E33">
        <w:rPr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463E3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92579" w:rsidRPr="00463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164"/>
        <w:gridCol w:w="1164"/>
        <w:gridCol w:w="832"/>
        <w:gridCol w:w="1165"/>
        <w:gridCol w:w="1163"/>
        <w:gridCol w:w="830"/>
        <w:gridCol w:w="1165"/>
        <w:gridCol w:w="1162"/>
      </w:tblGrid>
      <w:tr w:rsidR="00D36AA3" w:rsidRPr="00463E33" w:rsidTr="004C40BA">
        <w:trPr>
          <w:trHeight w:val="639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ділян-ки</w:t>
            </w:r>
            <w:proofErr w:type="spellEnd"/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 сирої сировини</w:t>
            </w:r>
          </w:p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 дм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проектив</w:t>
            </w:r>
            <w:proofErr w:type="spellEnd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покриття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ділян-ки</w:t>
            </w:r>
            <w:proofErr w:type="spellEnd"/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 сирої сировини</w:t>
            </w:r>
          </w:p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 дм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проектив</w:t>
            </w:r>
            <w:proofErr w:type="spellEnd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покриття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ділян-ки</w:t>
            </w:r>
            <w:proofErr w:type="spellEnd"/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 сирої сировини</w:t>
            </w:r>
          </w:p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1 дм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2</w:t>
            </w: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% </w:t>
            </w:r>
            <w:proofErr w:type="spellStart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проектив</w:t>
            </w:r>
            <w:proofErr w:type="spellEnd"/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-ного покриття</w:t>
            </w:r>
          </w:p>
        </w:tc>
      </w:tr>
      <w:tr w:rsidR="00D36AA3" w:rsidRPr="00463E33" w:rsidTr="004C40BA">
        <w:trPr>
          <w:trHeight w:val="64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6,5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5,3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8,0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</w:tr>
      <w:tr w:rsidR="00D36AA3" w:rsidRPr="00463E33" w:rsidTr="004C40BA">
        <w:trPr>
          <w:trHeight w:val="64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2,5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3,2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3,9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</w:tr>
      <w:tr w:rsidR="00D36AA3" w:rsidRPr="00463E33" w:rsidTr="004C40BA">
        <w:trPr>
          <w:trHeight w:val="64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</w:tr>
      <w:tr w:rsidR="00D36AA3" w:rsidRPr="00463E33" w:rsidTr="004C40BA">
        <w:trPr>
          <w:trHeight w:val="64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5,6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4,3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</w:tr>
      <w:tr w:rsidR="00D36AA3" w:rsidRPr="00463E33" w:rsidTr="004C40BA">
        <w:trPr>
          <w:trHeight w:val="64"/>
          <w:jc w:val="center"/>
        </w:trPr>
        <w:tc>
          <w:tcPr>
            <w:tcW w:w="437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7,8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439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4,8</w:t>
            </w:r>
          </w:p>
        </w:tc>
        <w:tc>
          <w:tcPr>
            <w:tcW w:w="614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438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5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  <w:tc>
          <w:tcPr>
            <w:tcW w:w="613" w:type="pct"/>
            <w:vAlign w:val="center"/>
          </w:tcPr>
          <w:p w:rsidR="00D36AA3" w:rsidRPr="00463E33" w:rsidRDefault="00D36AA3" w:rsidP="00463E3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63E3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</w:tr>
    </w:tbl>
    <w:p w:rsidR="00D36AA3" w:rsidRPr="00463E33" w:rsidRDefault="00D36AA3" w:rsidP="00463E3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316EF" w:rsidRPr="00463E33" w:rsidRDefault="001316EF" w:rsidP="00463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sz w:val="28"/>
          <w:szCs w:val="28"/>
          <w:lang w:val="uk-UA"/>
        </w:rPr>
        <w:t>Розв’язання: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Виходячи з особливостей розвитку рослини та виду сировини, що заготовлюється, для визначення запасів був використаний метод проективного покриття.</w:t>
      </w:r>
    </w:p>
    <w:p w:rsidR="00D36AA3" w:rsidRPr="00463E33" w:rsidRDefault="001316EF" w:rsidP="00463E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Знаходимо середню врожайність</w:t>
      </w:r>
      <w:r w:rsidR="00F92579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 1 дм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кожного з майданчиків з врахуванням % проективного покриття</w:t>
      </w:r>
      <w:r w:rsidR="00F92579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: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36AA3" w:rsidRPr="00463E33" w:rsidRDefault="00F92579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lastRenderedPageBreak/>
        <w:t>Ур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(m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×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% </m:t>
                </m:r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проект.  покр.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)+ 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(m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×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% </m:t>
                </m:r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проект.  покр.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)+…+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(m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і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×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 xml:space="preserve">% </m:t>
                </m:r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проект.  покр.</m:t>
                </m:r>
              </m:e>
              <m:sub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і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) </m:t>
            </m:r>
          </m:num>
          <m:den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майданчиків</m:t>
                </m:r>
              </m:sub>
            </m:sSub>
          </m:den>
        </m:f>
      </m:oMath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eqArr>
              <m:eqArrPr>
                <m:ctrlPr>
                  <w:rPr>
                    <w:rStyle w:val="hps"/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Style w:val="hps"/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6.5×0,85</m:t>
                    </m:r>
                  </m:e>
                </m:d>
                <m: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2,5×0,80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4,8×0,75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5,6×0,68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7,8×0,67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5,3×0,86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3,2×0,74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0,0×0,80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0,50×0,67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4,8×0,87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ctrlPr>
                  <w:rPr>
                    <w:rFonts w:ascii="Cambria Math" w:eastAsia="Cambria Math" w:hAnsi="Cambria Math" w:cs="Times New Roman"/>
                    <w:sz w:val="28"/>
                    <w:szCs w:val="28"/>
                    <w:lang w:val="uk-UA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8×0,67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3,9×0,56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6,1×0,49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4,3×0,78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1,5×0,77</m:t>
                    </m:r>
                  </m:e>
                </m:d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e>
            </m:eqAr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46,638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den>
        </m:f>
      </m:oMath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3,1092 г/дм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F92579" w:rsidRPr="00463E33" w:rsidRDefault="00F92579" w:rsidP="00463E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Знаходимо врожайність з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1 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: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1 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100 дм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, звідси:</w:t>
      </w:r>
    </w:p>
    <w:p w:rsidR="00D36AA3" w:rsidRPr="00463E33" w:rsidRDefault="00F92579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(на 1 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) =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(на 1 дм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) х 100 або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Σ</m:t>
                </m:r>
              </m:e>
              <m:sub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(m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і</m:t>
                    </m:r>
                  </m:sub>
                </m:s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×</m:t>
                </m:r>
                <m:sSub>
                  <m:sSubPr>
                    <m:ctrl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% проект.  покр.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hps"/>
                        <w:rFonts w:ascii="Cambria Math" w:hAnsi="Cambria Math" w:cs="Times New Roman"/>
                        <w:sz w:val="28"/>
                        <w:szCs w:val="28"/>
                        <w:lang w:val="uk-UA"/>
                      </w:rPr>
                      <m:t>і</m:t>
                    </m:r>
                  </m:sub>
                </m:s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)×100</m:t>
                </m:r>
              </m:sub>
            </m:sSub>
          </m:num>
          <m:den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майданчиків</m:t>
                </m:r>
              </m:sub>
            </m:sSub>
          </m:den>
        </m:f>
      </m:oMath>
    </w:p>
    <w:p w:rsidR="00D36AA3" w:rsidRPr="00463E33" w:rsidRDefault="00F92579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(на 1 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) = 3,1092 х 100 = 310,92 г/м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або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46,638×100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15</m:t>
            </m:r>
          </m:den>
        </m:f>
      </m:oMath>
      <w:r w:rsidR="00D36AA3" w:rsidRPr="00463E33">
        <w:rPr>
          <w:rStyle w:val="hps"/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310,92</w:t>
      </w:r>
      <w:r w:rsidR="00D36AA3" w:rsidRPr="00463E33">
        <w:rPr>
          <w:rStyle w:val="hps"/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г/м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F92579" w:rsidRPr="00463E33" w:rsidRDefault="00F92579" w:rsidP="00463E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Знаходимо б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іологічний запас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даної ділянки:</w:t>
      </w:r>
    </w:p>
    <w:p w:rsidR="00D36AA3" w:rsidRPr="00463E33" w:rsidRDefault="00F92579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БЗ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=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х S</w:t>
      </w:r>
    </w:p>
    <w:p w:rsidR="001316EF" w:rsidRPr="00463E33" w:rsidRDefault="001316EF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1 га </w:t>
      </w:r>
      <w:r w:rsidR="00F92579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=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10000 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316EF" w:rsidRPr="00463E33" w:rsidRDefault="001316EF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S =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5 га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50000 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БЗ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310,92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×50000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1000</m:t>
            </m:r>
          </m:den>
        </m:f>
      </m:oMath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15546 кг</w:t>
      </w:r>
    </w:p>
    <w:p w:rsidR="00F92579" w:rsidRPr="00463E33" w:rsidRDefault="00F92579" w:rsidP="00463E33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Визначаємо е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>ксплуатаційний запас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36AA3" w:rsidRPr="00463E33" w:rsidRDefault="00F92579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ЕЗ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БЗ х відсоток виходу повітряно-сухої сировини зі свіжозібраної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ЕЗ = 15546 х 0,3 = 4663,8 кг</w:t>
      </w:r>
    </w:p>
    <w:p w:rsidR="00F92579" w:rsidRPr="00463E33" w:rsidRDefault="00D36AA3" w:rsidP="00463E33">
      <w:pPr>
        <w:pStyle w:val="a3"/>
        <w:numPr>
          <w:ilvl w:val="0"/>
          <w:numId w:val="3"/>
        </w:numPr>
        <w:spacing w:line="360" w:lineRule="auto"/>
        <w:ind w:left="0" w:hanging="11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Можливий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об’єм щорічних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="00F92579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таким чином становить:</w:t>
      </w:r>
    </w:p>
    <w:p w:rsidR="00D36AA3" w:rsidRPr="00463E33" w:rsidRDefault="00F92579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МОЩЗ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ЕЗ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 +період відновлення</m:t>
            </m:r>
          </m:den>
        </m:f>
      </m:oMath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МОЩЗ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4663,8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1+5</m:t>
            </m:r>
          </m:den>
        </m:f>
      </m:oMath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777,3 кг на рік</w:t>
      </w:r>
    </w:p>
    <w:p w:rsidR="00F92579" w:rsidRPr="00463E33" w:rsidRDefault="00F92579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Відповідь: </w:t>
      </w:r>
      <w:r w:rsidRPr="00463E3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врожайність ділянки становить</w:t>
      </w:r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310,92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г/м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, біологічний запас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15546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кг, експлуатаційний запас =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4663,8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кг, можливий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об’єм щорічних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777,3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кг на рік.</w:t>
      </w:r>
    </w:p>
    <w:p w:rsidR="00DB5725" w:rsidRPr="00463E33" w:rsidRDefault="00DB5725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DB5725" w:rsidRPr="00463E33" w:rsidRDefault="00DB5725" w:rsidP="00463E3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uk-UA"/>
        </w:rPr>
        <w:t>Розрахунок експлуатаційного запасу сировини при визначенні урожайності методом модельних екземплярів.</w:t>
      </w:r>
    </w:p>
    <w:p w:rsidR="00DB5725" w:rsidRPr="00463E33" w:rsidRDefault="00DB5725" w:rsidP="00463E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uk-UA"/>
        </w:rPr>
      </w:pPr>
    </w:p>
    <w:p w:rsidR="00B54FF1" w:rsidRPr="00463E33" w:rsidRDefault="00B54FF1" w:rsidP="00463E3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>Зарость</w:t>
      </w:r>
      <w:proofErr w:type="spellEnd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аїру тростинного займає площу 400 м х 100 м. Численність товарних екземплярів визначали на 20 відрізках маршрутного ходу по 20 кроків </w:t>
      </w:r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в смузі шириною 1 м. Середня довжина кроку 65 см. Були одержані наступні дані: середня маса одного модельного екземпляру 45 г, кількість товарних екземплярів на відрізках - 10, 15, 12, 15, 17, 6, 4, 13, 21, 0, 11, 14, 8, 17, 15, 17, 11, 3, 15, 5. </w:t>
      </w:r>
      <w:bookmarkStart w:id="3" w:name="_Hlk38585512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Вкажіть метод визначення врожайності. </w:t>
      </w:r>
      <w:bookmarkEnd w:id="3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Розрахуйте врожайність, біологічний і експлуатаційний запас, можливий об’єм щорічних </w:t>
      </w:r>
      <w:proofErr w:type="spellStart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>заготівель</w:t>
      </w:r>
      <w:proofErr w:type="spellEnd"/>
      <w:r w:rsidRPr="00463E33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B54FF1" w:rsidRPr="00463E33" w:rsidRDefault="00B54FF1" w:rsidP="00463E3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B5725" w:rsidRPr="00463E33" w:rsidRDefault="00DB5725" w:rsidP="00463E33">
      <w:pPr>
        <w:shd w:val="clear" w:color="auto" w:fill="FFFFFF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b/>
          <w:color w:val="000000"/>
          <w:spacing w:val="1"/>
          <w:sz w:val="28"/>
          <w:szCs w:val="28"/>
          <w:lang w:val="uk-UA"/>
        </w:rPr>
        <w:t>Розв’язання:</w:t>
      </w:r>
    </w:p>
    <w:p w:rsidR="00D36AA3" w:rsidRPr="00463E33" w:rsidRDefault="00D36AA3" w:rsidP="00463E3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Виходячи з особливостей розвитку рослини та виду сировини, що заготовлюється, для визначення запасів був використаний метод модельних екземплярів.</w:t>
      </w:r>
    </w:p>
    <w:p w:rsidR="004C40BA" w:rsidRPr="00463E33" w:rsidRDefault="004C40BA" w:rsidP="00463E3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Площа зарослі становить: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S =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400 м × 100 м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872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=40000 м</w:t>
      </w:r>
      <w:r w:rsidR="00384872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36AA3" w:rsidRPr="00463E33" w:rsidRDefault="004C40BA" w:rsidP="00463E3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Знаходимо середню кількість екземплярів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на відрізках маршрутного ходу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Сер.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1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+ 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2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+…+ </m:t>
            </m:r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i</m:t>
                </m:r>
              </m:sub>
            </m:sSub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 </m:t>
            </m:r>
          </m:num>
          <m:den>
            <m:sSub>
              <m:sSubPr>
                <m:ctrl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Style w:val="hps"/>
                    <w:rFonts w:ascii="Cambria Math" w:hAnsi="Cambria Math" w:cs="Times New Roman"/>
                    <w:sz w:val="28"/>
                    <w:szCs w:val="28"/>
                    <w:lang w:val="uk-UA"/>
                  </w:rPr>
                  <m:t>відрізків</m:t>
                </m:r>
              </m:sub>
            </m:sSub>
          </m:den>
        </m:f>
      </m:oMath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eqArr>
              <m:eqArrPr>
                <m:ctrl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10+15+12+15+17+6+4+13+21+0+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+11+14+8+17+15+17+11+3+15+5</m:t>
                </m:r>
              </m:e>
            </m:eqAr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20</m:t>
            </m:r>
          </m:den>
        </m:f>
      </m:oMath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229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20</m:t>
            </m:r>
          </m:den>
        </m:f>
      </m:oMath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11,45</w:t>
      </w:r>
    </w:p>
    <w:p w:rsidR="00384872" w:rsidRPr="00463E33" w:rsidRDefault="00384872" w:rsidP="00463E33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Визначаємо середню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. врожайність на відрізках маршрутного ходу </w:t>
      </w:r>
    </w:p>
    <w:p w:rsidR="00D36AA3" w:rsidRPr="00463E33" w:rsidRDefault="00384872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= сер. кількість екземплярів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×маса модельного екземпляру</w:t>
      </w:r>
    </w:p>
    <w:p w:rsidR="00384872" w:rsidRPr="00463E33" w:rsidRDefault="00384872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11,45 х 45 = 515,25 г</w:t>
      </w:r>
    </w:p>
    <w:p w:rsidR="00384872" w:rsidRPr="00463E33" w:rsidRDefault="00384872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4) Знаходимо середню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врожайність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1 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36AA3" w:rsidRPr="00463E33" w:rsidRDefault="00384872" w:rsidP="00463E33">
      <w:pPr>
        <w:pStyle w:val="a3"/>
        <w:spacing w:line="360" w:lineRule="auto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(м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)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Ур</m:t>
            </m:r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 xml:space="preserve"> 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S відр.  маршрутного ходу</m:t>
            </m:r>
          </m:den>
        </m:f>
      </m:oMath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S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відр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. маршрутного ходу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к-сть кроків × сер. довжину кроку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872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×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ширину смуги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20×65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100</m:t>
            </m:r>
          </m:den>
        </m:f>
      </m:oMath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4872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×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1 = 13 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D36AA3" w:rsidRPr="00463E33" w:rsidRDefault="00384872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515,25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13</m:t>
            </m:r>
          </m:den>
        </m:f>
      </m:oMath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39,63 г/м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</w:p>
    <w:p w:rsidR="00384872" w:rsidRPr="00463E33" w:rsidRDefault="00384872" w:rsidP="00463E3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Визначаємо біологічний запас сировини:</w:t>
      </w:r>
    </w:p>
    <w:p w:rsidR="00D36AA3" w:rsidRPr="00463E33" w:rsidRDefault="00384872" w:rsidP="00463E33">
      <w:pPr>
        <w:pStyle w:val="a3"/>
        <w:spacing w:line="360" w:lineRule="auto"/>
        <w:ind w:left="72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БЗ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Ур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bscript"/>
          <w:lang w:val="uk-UA"/>
        </w:rPr>
        <w:t>сер</w:t>
      </w:r>
      <w:proofErr w:type="spellEnd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×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S</w:t>
      </w:r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БЗ = </w:t>
      </w:r>
      <w:r w:rsidR="00384872" w:rsidRPr="00463E33">
        <w:rPr>
          <w:rFonts w:ascii="Times New Roman" w:hAnsi="Times New Roman" w:cs="Times New Roman"/>
          <w:sz w:val="28"/>
          <w:szCs w:val="28"/>
          <w:lang w:val="uk-UA"/>
        </w:rPr>
        <w:t>39,63г/м</w:t>
      </w:r>
      <w:r w:rsidR="00384872" w:rsidRPr="00463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384872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× 40000 м</w:t>
      </w:r>
      <w:r w:rsidR="00384872" w:rsidRPr="00463E33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384872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1585200 г =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1585,2 кг</w:t>
      </w:r>
    </w:p>
    <w:p w:rsidR="00D36AA3" w:rsidRPr="00463E33" w:rsidRDefault="00D36AA3" w:rsidP="00463E3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38605020"/>
      <w:r w:rsidRPr="00463E33">
        <w:rPr>
          <w:rFonts w:ascii="Times New Roman" w:hAnsi="Times New Roman" w:cs="Times New Roman"/>
          <w:sz w:val="28"/>
          <w:szCs w:val="28"/>
          <w:lang w:val="uk-UA"/>
        </w:rPr>
        <w:t>Експлуатаційний запас = БЗ х відсоток виходу повітряно-сухої сировини зі свіжозібраної</w:t>
      </w:r>
    </w:p>
    <w:bookmarkEnd w:id="4"/>
    <w:p w:rsidR="00F70928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>ЕЗ = 1585,2 х 0,3 = 475,56 кг</w:t>
      </w:r>
    </w:p>
    <w:p w:rsidR="00F70928" w:rsidRPr="00463E33" w:rsidRDefault="00F70928" w:rsidP="00463E33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Визначаємо м</w:t>
      </w:r>
      <w:r w:rsidR="00D36AA3"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ожливий 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об’єм щорічних </w:t>
      </w:r>
      <w:proofErr w:type="spellStart"/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:</w:t>
      </w:r>
    </w:p>
    <w:p w:rsidR="00D36AA3" w:rsidRPr="00463E33" w:rsidRDefault="00F70928" w:rsidP="00463E33">
      <w:pPr>
        <w:pStyle w:val="a3"/>
        <w:spacing w:line="360" w:lineRule="auto"/>
        <w:ind w:left="720"/>
        <w:jc w:val="both"/>
        <w:rPr>
          <w:rStyle w:val="hps"/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МОЩЗ</w:t>
      </w:r>
      <w:r w:rsidR="00D36AA3"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= </w:t>
      </w:r>
      <m:oMath>
        <m:r>
          <m:rPr>
            <m:sty m:val="p"/>
          </m:rPr>
          <w:rPr>
            <w:rStyle w:val="hps"/>
            <w:rFonts w:ascii="Cambria Math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ЕЗ</m:t>
            </m:r>
          </m:num>
          <m:den>
            <m:r>
              <m:rPr>
                <m:sty m:val="p"/>
              </m:rPr>
              <w:rPr>
                <w:rStyle w:val="hps"/>
                <w:rFonts w:ascii="Cambria Math" w:hAnsi="Cambria Math" w:cs="Times New Roman"/>
                <w:sz w:val="28"/>
                <w:szCs w:val="28"/>
                <w:lang w:val="uk-UA"/>
              </w:rPr>
              <m:t>1 +період відновлення</m:t>
            </m:r>
          </m:den>
        </m:f>
      </m:oMath>
    </w:p>
    <w:p w:rsidR="00D36AA3" w:rsidRPr="00463E33" w:rsidRDefault="00D36AA3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МОЩЗ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475,56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uk-UA"/>
              </w:rPr>
              <m:t>1+10</m:t>
            </m:r>
          </m:den>
        </m:f>
      </m:oMath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 = 43,23 кг на рік</w:t>
      </w:r>
    </w:p>
    <w:p w:rsidR="00F70928" w:rsidRPr="00F70928" w:rsidRDefault="00F70928" w:rsidP="00463E3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38606441"/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>Відповідь:</w:t>
      </w:r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="000338E2" w:rsidRPr="00463E3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в</w:t>
      </w:r>
      <w:r w:rsidRPr="00463E33"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val="uk-UA"/>
        </w:rPr>
        <w:t>рожайність ділянки становить</w:t>
      </w:r>
      <w:r w:rsidRPr="00463E33">
        <w:rPr>
          <w:rFonts w:ascii="Times New Roman" w:hAnsi="Times New Roman" w:cs="Times New Roman"/>
          <w:b/>
          <w:color w:val="000000"/>
          <w:spacing w:val="-1"/>
          <w:sz w:val="28"/>
          <w:szCs w:val="28"/>
          <w:lang w:val="uk-UA"/>
        </w:rPr>
        <w:t xml:space="preserve">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39,63 г/м</w:t>
      </w:r>
      <w:r w:rsidRPr="00463E33">
        <w:rPr>
          <w:rStyle w:val="hps"/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, біологічний запас =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1585,2 кг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, експлуатаційний запас =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475,56 кг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 xml:space="preserve">, можливий </w:t>
      </w:r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об’єм щорічних </w:t>
      </w:r>
      <w:proofErr w:type="spellStart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>заготівель</w:t>
      </w:r>
      <w:proofErr w:type="spellEnd"/>
      <w:r w:rsidRPr="00463E33">
        <w:rPr>
          <w:rStyle w:val="hps"/>
          <w:rFonts w:ascii="Times New Roman" w:hAnsi="Times New Roman" w:cs="Times New Roman"/>
          <w:sz w:val="28"/>
          <w:szCs w:val="28"/>
          <w:lang w:val="uk-UA"/>
        </w:rPr>
        <w:t xml:space="preserve"> становить 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43,23 кг на рік</w:t>
      </w:r>
      <w:r w:rsidRPr="00463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5"/>
    <w:p w:rsidR="00D36AA3" w:rsidRPr="003652C8" w:rsidRDefault="00D36AA3" w:rsidP="00D36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54FF1" w:rsidRDefault="00B54FF1" w:rsidP="00D36A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6AA3" w:rsidRPr="00D36AA3" w:rsidRDefault="00D36AA3" w:rsidP="00D36AA3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36AA3" w:rsidRPr="00D36AA3" w:rsidSect="00D36A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32883"/>
    <w:multiLevelType w:val="hybridMultilevel"/>
    <w:tmpl w:val="F6D28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11C6B"/>
    <w:multiLevelType w:val="hybridMultilevel"/>
    <w:tmpl w:val="4E0221AA"/>
    <w:lvl w:ilvl="0" w:tplc="452C00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F0844F5"/>
    <w:multiLevelType w:val="hybridMultilevel"/>
    <w:tmpl w:val="051C5786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3"/>
    <w:rsid w:val="00007A0F"/>
    <w:rsid w:val="00013F97"/>
    <w:rsid w:val="00024000"/>
    <w:rsid w:val="00025215"/>
    <w:rsid w:val="00026718"/>
    <w:rsid w:val="000328B7"/>
    <w:rsid w:val="000338E2"/>
    <w:rsid w:val="00037578"/>
    <w:rsid w:val="0005612D"/>
    <w:rsid w:val="00076B1F"/>
    <w:rsid w:val="000837DB"/>
    <w:rsid w:val="00090AF7"/>
    <w:rsid w:val="00091F11"/>
    <w:rsid w:val="00096F7F"/>
    <w:rsid w:val="000A2D17"/>
    <w:rsid w:val="000B295C"/>
    <w:rsid w:val="000C442B"/>
    <w:rsid w:val="000C6A2B"/>
    <w:rsid w:val="000E1671"/>
    <w:rsid w:val="000E3BFB"/>
    <w:rsid w:val="000E6644"/>
    <w:rsid w:val="00106BC3"/>
    <w:rsid w:val="00115458"/>
    <w:rsid w:val="00123149"/>
    <w:rsid w:val="00131594"/>
    <w:rsid w:val="001316EF"/>
    <w:rsid w:val="00144346"/>
    <w:rsid w:val="0015283A"/>
    <w:rsid w:val="00164B31"/>
    <w:rsid w:val="001729EB"/>
    <w:rsid w:val="001741FD"/>
    <w:rsid w:val="00176C2E"/>
    <w:rsid w:val="001820A9"/>
    <w:rsid w:val="0018750D"/>
    <w:rsid w:val="001A2A4C"/>
    <w:rsid w:val="001A69D8"/>
    <w:rsid w:val="001B5AE1"/>
    <w:rsid w:val="001D00D2"/>
    <w:rsid w:val="001D7C16"/>
    <w:rsid w:val="001E16D0"/>
    <w:rsid w:val="001E643D"/>
    <w:rsid w:val="001F13CF"/>
    <w:rsid w:val="001F5354"/>
    <w:rsid w:val="00201613"/>
    <w:rsid w:val="002113C5"/>
    <w:rsid w:val="00217140"/>
    <w:rsid w:val="002179E2"/>
    <w:rsid w:val="00224136"/>
    <w:rsid w:val="00250FA6"/>
    <w:rsid w:val="002518BC"/>
    <w:rsid w:val="00255DE1"/>
    <w:rsid w:val="00283A26"/>
    <w:rsid w:val="002843E1"/>
    <w:rsid w:val="00284AF6"/>
    <w:rsid w:val="00285DC0"/>
    <w:rsid w:val="00295BF5"/>
    <w:rsid w:val="00295E6C"/>
    <w:rsid w:val="002A5A3C"/>
    <w:rsid w:val="002A7624"/>
    <w:rsid w:val="002B725A"/>
    <w:rsid w:val="002D2AD7"/>
    <w:rsid w:val="002E62DF"/>
    <w:rsid w:val="002F5809"/>
    <w:rsid w:val="002F7C81"/>
    <w:rsid w:val="003001F7"/>
    <w:rsid w:val="0031342C"/>
    <w:rsid w:val="0032754C"/>
    <w:rsid w:val="003442DC"/>
    <w:rsid w:val="003458C4"/>
    <w:rsid w:val="00357E42"/>
    <w:rsid w:val="003643A6"/>
    <w:rsid w:val="00365B69"/>
    <w:rsid w:val="0036705A"/>
    <w:rsid w:val="00384872"/>
    <w:rsid w:val="00392B9A"/>
    <w:rsid w:val="003939E1"/>
    <w:rsid w:val="003971C5"/>
    <w:rsid w:val="003A4423"/>
    <w:rsid w:val="003B2EF6"/>
    <w:rsid w:val="003B388C"/>
    <w:rsid w:val="003B4CD4"/>
    <w:rsid w:val="003B543B"/>
    <w:rsid w:val="003D6CF0"/>
    <w:rsid w:val="003D7D72"/>
    <w:rsid w:val="003E4D35"/>
    <w:rsid w:val="003E6464"/>
    <w:rsid w:val="003E7B52"/>
    <w:rsid w:val="00400D85"/>
    <w:rsid w:val="0040365E"/>
    <w:rsid w:val="004065E9"/>
    <w:rsid w:val="004242D1"/>
    <w:rsid w:val="004315F1"/>
    <w:rsid w:val="00432BC6"/>
    <w:rsid w:val="00436D84"/>
    <w:rsid w:val="0045295B"/>
    <w:rsid w:val="004577D1"/>
    <w:rsid w:val="00457EAF"/>
    <w:rsid w:val="00463E33"/>
    <w:rsid w:val="0048068A"/>
    <w:rsid w:val="004864CD"/>
    <w:rsid w:val="00494385"/>
    <w:rsid w:val="0049614C"/>
    <w:rsid w:val="004B26A7"/>
    <w:rsid w:val="004B5155"/>
    <w:rsid w:val="004B63C3"/>
    <w:rsid w:val="004C19DC"/>
    <w:rsid w:val="004C40BA"/>
    <w:rsid w:val="004D287C"/>
    <w:rsid w:val="004D5D57"/>
    <w:rsid w:val="004E07ED"/>
    <w:rsid w:val="004E0BE8"/>
    <w:rsid w:val="004E1592"/>
    <w:rsid w:val="004E2F55"/>
    <w:rsid w:val="004F3C36"/>
    <w:rsid w:val="004F6143"/>
    <w:rsid w:val="005005AD"/>
    <w:rsid w:val="005039F8"/>
    <w:rsid w:val="0050693A"/>
    <w:rsid w:val="00515369"/>
    <w:rsid w:val="005165A5"/>
    <w:rsid w:val="0052235F"/>
    <w:rsid w:val="00522EF1"/>
    <w:rsid w:val="00527CF4"/>
    <w:rsid w:val="005335DA"/>
    <w:rsid w:val="00566090"/>
    <w:rsid w:val="0056619D"/>
    <w:rsid w:val="00567406"/>
    <w:rsid w:val="00571929"/>
    <w:rsid w:val="005725DF"/>
    <w:rsid w:val="00576DAF"/>
    <w:rsid w:val="00577C10"/>
    <w:rsid w:val="005B3400"/>
    <w:rsid w:val="005C1D86"/>
    <w:rsid w:val="005D51B0"/>
    <w:rsid w:val="005D65D1"/>
    <w:rsid w:val="005E6A27"/>
    <w:rsid w:val="005F2B36"/>
    <w:rsid w:val="005F4AE7"/>
    <w:rsid w:val="005F583C"/>
    <w:rsid w:val="006062FC"/>
    <w:rsid w:val="00607ED4"/>
    <w:rsid w:val="00634800"/>
    <w:rsid w:val="006359D2"/>
    <w:rsid w:val="00636BBD"/>
    <w:rsid w:val="006402DC"/>
    <w:rsid w:val="00641E8D"/>
    <w:rsid w:val="00644908"/>
    <w:rsid w:val="0064774A"/>
    <w:rsid w:val="00665649"/>
    <w:rsid w:val="00665860"/>
    <w:rsid w:val="00675D2B"/>
    <w:rsid w:val="006777B3"/>
    <w:rsid w:val="006815FC"/>
    <w:rsid w:val="006A21CE"/>
    <w:rsid w:val="006C553E"/>
    <w:rsid w:val="006D0F0D"/>
    <w:rsid w:val="006D6C59"/>
    <w:rsid w:val="006E30F2"/>
    <w:rsid w:val="006F59D2"/>
    <w:rsid w:val="006F66CF"/>
    <w:rsid w:val="006F74B2"/>
    <w:rsid w:val="00713971"/>
    <w:rsid w:val="007165ED"/>
    <w:rsid w:val="00717101"/>
    <w:rsid w:val="007218A5"/>
    <w:rsid w:val="00722EF1"/>
    <w:rsid w:val="00747378"/>
    <w:rsid w:val="00757D19"/>
    <w:rsid w:val="00762202"/>
    <w:rsid w:val="007623A4"/>
    <w:rsid w:val="00762D45"/>
    <w:rsid w:val="0076535B"/>
    <w:rsid w:val="00772CA9"/>
    <w:rsid w:val="00776ED0"/>
    <w:rsid w:val="00777D6A"/>
    <w:rsid w:val="007A03BA"/>
    <w:rsid w:val="007B190A"/>
    <w:rsid w:val="007B7D91"/>
    <w:rsid w:val="007D05AF"/>
    <w:rsid w:val="007D5A5A"/>
    <w:rsid w:val="007D5D65"/>
    <w:rsid w:val="007E6907"/>
    <w:rsid w:val="00831AB3"/>
    <w:rsid w:val="00835598"/>
    <w:rsid w:val="00840906"/>
    <w:rsid w:val="008565B4"/>
    <w:rsid w:val="008677F7"/>
    <w:rsid w:val="00880339"/>
    <w:rsid w:val="008837A3"/>
    <w:rsid w:val="00895261"/>
    <w:rsid w:val="00897F26"/>
    <w:rsid w:val="008A0557"/>
    <w:rsid w:val="008B20FF"/>
    <w:rsid w:val="008B28FD"/>
    <w:rsid w:val="008C3C85"/>
    <w:rsid w:val="008C6935"/>
    <w:rsid w:val="008D3CEF"/>
    <w:rsid w:val="008E133F"/>
    <w:rsid w:val="008F38D5"/>
    <w:rsid w:val="00902E8C"/>
    <w:rsid w:val="00911B2A"/>
    <w:rsid w:val="00912585"/>
    <w:rsid w:val="009137B6"/>
    <w:rsid w:val="00917F97"/>
    <w:rsid w:val="00935625"/>
    <w:rsid w:val="00945756"/>
    <w:rsid w:val="00963BDD"/>
    <w:rsid w:val="00976702"/>
    <w:rsid w:val="00982931"/>
    <w:rsid w:val="0098777A"/>
    <w:rsid w:val="009900F3"/>
    <w:rsid w:val="009971FB"/>
    <w:rsid w:val="009B3B05"/>
    <w:rsid w:val="009C2746"/>
    <w:rsid w:val="009C5219"/>
    <w:rsid w:val="009D4D5A"/>
    <w:rsid w:val="009D6EA2"/>
    <w:rsid w:val="009D7A76"/>
    <w:rsid w:val="009E71CA"/>
    <w:rsid w:val="00A0267B"/>
    <w:rsid w:val="00A0287B"/>
    <w:rsid w:val="00A15324"/>
    <w:rsid w:val="00A16666"/>
    <w:rsid w:val="00A166BC"/>
    <w:rsid w:val="00A272BC"/>
    <w:rsid w:val="00A37044"/>
    <w:rsid w:val="00A3717B"/>
    <w:rsid w:val="00A41B6F"/>
    <w:rsid w:val="00A510A4"/>
    <w:rsid w:val="00A74308"/>
    <w:rsid w:val="00A83429"/>
    <w:rsid w:val="00A851D2"/>
    <w:rsid w:val="00A90373"/>
    <w:rsid w:val="00A90B18"/>
    <w:rsid w:val="00A923C9"/>
    <w:rsid w:val="00AA114E"/>
    <w:rsid w:val="00AA6C48"/>
    <w:rsid w:val="00AA7D55"/>
    <w:rsid w:val="00AB356B"/>
    <w:rsid w:val="00AB61B5"/>
    <w:rsid w:val="00AC1977"/>
    <w:rsid w:val="00AC2664"/>
    <w:rsid w:val="00AC334E"/>
    <w:rsid w:val="00AC7330"/>
    <w:rsid w:val="00AD5DBF"/>
    <w:rsid w:val="00AD7840"/>
    <w:rsid w:val="00AE3028"/>
    <w:rsid w:val="00AE59FA"/>
    <w:rsid w:val="00B04DAE"/>
    <w:rsid w:val="00B228FC"/>
    <w:rsid w:val="00B25597"/>
    <w:rsid w:val="00B26B5B"/>
    <w:rsid w:val="00B3178E"/>
    <w:rsid w:val="00B32252"/>
    <w:rsid w:val="00B3245F"/>
    <w:rsid w:val="00B42D93"/>
    <w:rsid w:val="00B432CF"/>
    <w:rsid w:val="00B54FF1"/>
    <w:rsid w:val="00B57B71"/>
    <w:rsid w:val="00B61993"/>
    <w:rsid w:val="00B73C2D"/>
    <w:rsid w:val="00B757B3"/>
    <w:rsid w:val="00B84162"/>
    <w:rsid w:val="00B848EC"/>
    <w:rsid w:val="00B95EA4"/>
    <w:rsid w:val="00BC0FB7"/>
    <w:rsid w:val="00BC28AB"/>
    <w:rsid w:val="00BC5639"/>
    <w:rsid w:val="00BC6719"/>
    <w:rsid w:val="00BD0C25"/>
    <w:rsid w:val="00BD2F7C"/>
    <w:rsid w:val="00BE1544"/>
    <w:rsid w:val="00BE4C7C"/>
    <w:rsid w:val="00BF082E"/>
    <w:rsid w:val="00BF5002"/>
    <w:rsid w:val="00C0014A"/>
    <w:rsid w:val="00C01E11"/>
    <w:rsid w:val="00C1498C"/>
    <w:rsid w:val="00C27051"/>
    <w:rsid w:val="00C31A79"/>
    <w:rsid w:val="00C401B6"/>
    <w:rsid w:val="00C421BC"/>
    <w:rsid w:val="00C51B42"/>
    <w:rsid w:val="00C52771"/>
    <w:rsid w:val="00C644FB"/>
    <w:rsid w:val="00C659F1"/>
    <w:rsid w:val="00C71875"/>
    <w:rsid w:val="00C84B61"/>
    <w:rsid w:val="00C87EE4"/>
    <w:rsid w:val="00C90069"/>
    <w:rsid w:val="00C90989"/>
    <w:rsid w:val="00C93E7D"/>
    <w:rsid w:val="00C95DAC"/>
    <w:rsid w:val="00CA2933"/>
    <w:rsid w:val="00CA3A40"/>
    <w:rsid w:val="00CA5F20"/>
    <w:rsid w:val="00CB1920"/>
    <w:rsid w:val="00CB3215"/>
    <w:rsid w:val="00CC1E7A"/>
    <w:rsid w:val="00CC79E7"/>
    <w:rsid w:val="00CD1057"/>
    <w:rsid w:val="00CE158C"/>
    <w:rsid w:val="00CE2497"/>
    <w:rsid w:val="00CE3058"/>
    <w:rsid w:val="00CF2611"/>
    <w:rsid w:val="00CF2E75"/>
    <w:rsid w:val="00CF772D"/>
    <w:rsid w:val="00D0047A"/>
    <w:rsid w:val="00D03C86"/>
    <w:rsid w:val="00D1138F"/>
    <w:rsid w:val="00D12C08"/>
    <w:rsid w:val="00D23D5B"/>
    <w:rsid w:val="00D26A87"/>
    <w:rsid w:val="00D30354"/>
    <w:rsid w:val="00D3216A"/>
    <w:rsid w:val="00D36AA3"/>
    <w:rsid w:val="00D43617"/>
    <w:rsid w:val="00D4733D"/>
    <w:rsid w:val="00D77706"/>
    <w:rsid w:val="00D92A9D"/>
    <w:rsid w:val="00D935E5"/>
    <w:rsid w:val="00D9524A"/>
    <w:rsid w:val="00DA70C7"/>
    <w:rsid w:val="00DB2D57"/>
    <w:rsid w:val="00DB5725"/>
    <w:rsid w:val="00DC0DB3"/>
    <w:rsid w:val="00DC4964"/>
    <w:rsid w:val="00DC726D"/>
    <w:rsid w:val="00DD117E"/>
    <w:rsid w:val="00DD216D"/>
    <w:rsid w:val="00DE5C6D"/>
    <w:rsid w:val="00DF3890"/>
    <w:rsid w:val="00DF5F63"/>
    <w:rsid w:val="00E01E5B"/>
    <w:rsid w:val="00E25A0C"/>
    <w:rsid w:val="00E433E5"/>
    <w:rsid w:val="00E440C6"/>
    <w:rsid w:val="00E50CEA"/>
    <w:rsid w:val="00E64775"/>
    <w:rsid w:val="00E74880"/>
    <w:rsid w:val="00E769C1"/>
    <w:rsid w:val="00E83B5A"/>
    <w:rsid w:val="00E83B87"/>
    <w:rsid w:val="00E845BC"/>
    <w:rsid w:val="00E874EB"/>
    <w:rsid w:val="00E948AF"/>
    <w:rsid w:val="00E951A9"/>
    <w:rsid w:val="00EA4A48"/>
    <w:rsid w:val="00EA6CCD"/>
    <w:rsid w:val="00EA6D0F"/>
    <w:rsid w:val="00EA75BF"/>
    <w:rsid w:val="00EB654D"/>
    <w:rsid w:val="00ED596F"/>
    <w:rsid w:val="00ED5D83"/>
    <w:rsid w:val="00EF77EF"/>
    <w:rsid w:val="00F03640"/>
    <w:rsid w:val="00F06F3F"/>
    <w:rsid w:val="00F21E8E"/>
    <w:rsid w:val="00F46591"/>
    <w:rsid w:val="00F46DD9"/>
    <w:rsid w:val="00F53E7B"/>
    <w:rsid w:val="00F64737"/>
    <w:rsid w:val="00F70928"/>
    <w:rsid w:val="00F739EF"/>
    <w:rsid w:val="00F92579"/>
    <w:rsid w:val="00FD09FD"/>
    <w:rsid w:val="00FD2D5F"/>
    <w:rsid w:val="00FE4E9D"/>
    <w:rsid w:val="00FE75E7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DC3D06"/>
  <w15:chartTrackingRefBased/>
  <w15:docId w15:val="{961D8EFE-5E8F-4FE7-9272-CA5A06B6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A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AA3"/>
    <w:pPr>
      <w:spacing w:after="0" w:line="240" w:lineRule="auto"/>
    </w:pPr>
  </w:style>
  <w:style w:type="character" w:customStyle="1" w:styleId="hps">
    <w:name w:val="hps"/>
    <w:basedOn w:val="a0"/>
    <w:rsid w:val="00D36AA3"/>
  </w:style>
  <w:style w:type="character" w:styleId="a4">
    <w:name w:val="Placeholder Text"/>
    <w:basedOn w:val="a0"/>
    <w:uiPriority w:val="99"/>
    <w:semiHidden/>
    <w:rsid w:val="00722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2020-04-24T04:47:00Z</dcterms:created>
  <dcterms:modified xsi:type="dcterms:W3CDTF">2020-04-24T04:47:00Z</dcterms:modified>
</cp:coreProperties>
</file>