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4D7A" w14:textId="77777777" w:rsidR="00A77065" w:rsidRPr="00672114" w:rsidRDefault="00A77065" w:rsidP="00A7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6064275"/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14:paraId="3F1CFB3E" w14:textId="77777777" w:rsidR="00A77065" w:rsidRPr="00BC19E6" w:rsidRDefault="00A77065" w:rsidP="00A77065">
      <w:pPr>
        <w:pStyle w:val="a3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14:paraId="55DF3CA8" w14:textId="77777777" w:rsidR="00A77065" w:rsidRDefault="00A77065" w:rsidP="00A77065">
      <w:pPr>
        <w:pStyle w:val="a3"/>
        <w:spacing w:line="276" w:lineRule="auto"/>
        <w:rPr>
          <w:b w:val="0"/>
          <w:szCs w:val="28"/>
          <w:lang w:val="uk-UA"/>
        </w:rPr>
      </w:pPr>
    </w:p>
    <w:bookmarkEnd w:id="0"/>
    <w:p w14:paraId="0FF89F90" w14:textId="77777777" w:rsidR="00A77065" w:rsidRPr="00672114" w:rsidRDefault="00A77065" w:rsidP="00A77065">
      <w:pPr>
        <w:pStyle w:val="a3"/>
        <w:spacing w:line="276" w:lineRule="auto"/>
        <w:rPr>
          <w:b w:val="0"/>
          <w:szCs w:val="28"/>
          <w:lang w:val="uk-UA"/>
        </w:rPr>
      </w:pPr>
    </w:p>
    <w:p w14:paraId="500E113B" w14:textId="51E0C341" w:rsidR="00A77065" w:rsidRPr="00113488" w:rsidRDefault="00A77065" w:rsidP="00A770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27</w:t>
      </w:r>
      <w:r w:rsidRPr="0067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 w:rsidRPr="00E663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1 групи </w:t>
      </w:r>
    </w:p>
    <w:p w14:paraId="46B7EDEF" w14:textId="37D26E8F" w:rsidR="00A77065" w:rsidRDefault="00A77065" w:rsidP="00A77065">
      <w:pPr>
        <w:spacing w:line="21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36064415"/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A77065">
        <w:rPr>
          <w:rFonts w:ascii="Times New Roman" w:hAnsi="Times New Roman" w:cs="Times New Roman"/>
          <w:b/>
          <w:sz w:val="32"/>
          <w:szCs w:val="32"/>
        </w:rPr>
        <w:t>«</w:t>
      </w:r>
      <w:r w:rsidRPr="00A77065">
        <w:rPr>
          <w:rFonts w:ascii="Times New Roman" w:hAnsi="Times New Roman" w:cs="Times New Roman"/>
          <w:b/>
          <w:bCs/>
          <w:sz w:val="32"/>
          <w:szCs w:val="32"/>
        </w:rPr>
        <w:t>Морфолого-анатомічний аналіз ЛРС, яка містить справжні алкалоїди»</w:t>
      </w:r>
    </w:p>
    <w:p w14:paraId="1EE82630" w14:textId="33220574" w:rsidR="001B3574" w:rsidRDefault="001B3574" w:rsidP="00A77065">
      <w:pPr>
        <w:spacing w:line="21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9DEF89" w14:textId="40685276" w:rsidR="0074129A" w:rsidRDefault="0074129A" w:rsidP="000E3F9C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Знати та у</w:t>
      </w:r>
      <w:r w:rsidRPr="00952195">
        <w:rPr>
          <w:rFonts w:ascii="Times New Roman" w:hAnsi="Times New Roman" w:cs="Times New Roman"/>
          <w:sz w:val="28"/>
          <w:szCs w:val="28"/>
        </w:rPr>
        <w:t>міти діагностувати за зовнішніми ознаками лікарські рослини (</w:t>
      </w:r>
      <w:r w:rsidRPr="000E3F9C">
        <w:rPr>
          <w:rFonts w:ascii="Times New Roman" w:hAnsi="Times New Roman" w:cs="Times New Roman"/>
          <w:sz w:val="28"/>
          <w:szCs w:val="28"/>
        </w:rPr>
        <w:t>беладонн</w:t>
      </w:r>
      <w:r w:rsidR="008C324A" w:rsidRPr="000E3F9C">
        <w:rPr>
          <w:rFonts w:ascii="Times New Roman" w:hAnsi="Times New Roman" w:cs="Times New Roman"/>
          <w:sz w:val="28"/>
          <w:szCs w:val="28"/>
        </w:rPr>
        <w:t>а звичайна</w:t>
      </w:r>
      <w:r w:rsidRPr="000E3F9C">
        <w:rPr>
          <w:rFonts w:ascii="Times New Roman" w:hAnsi="Times New Roman" w:cs="Times New Roman"/>
          <w:sz w:val="28"/>
          <w:szCs w:val="28"/>
        </w:rPr>
        <w:t>, дурман</w:t>
      </w:r>
      <w:r w:rsidR="008C324A" w:rsidRPr="000E3F9C">
        <w:rPr>
          <w:rFonts w:ascii="Times New Roman" w:hAnsi="Times New Roman" w:cs="Times New Roman"/>
          <w:sz w:val="28"/>
          <w:szCs w:val="28"/>
        </w:rPr>
        <w:t xml:space="preserve"> звичайний</w:t>
      </w:r>
      <w:r w:rsidRPr="000E3F9C">
        <w:rPr>
          <w:rFonts w:ascii="Times New Roman" w:hAnsi="Times New Roman" w:cs="Times New Roman"/>
          <w:sz w:val="28"/>
          <w:szCs w:val="28"/>
        </w:rPr>
        <w:t>, блекот</w:t>
      </w:r>
      <w:r w:rsidR="008C324A" w:rsidRPr="000E3F9C">
        <w:rPr>
          <w:rFonts w:ascii="Times New Roman" w:hAnsi="Times New Roman" w:cs="Times New Roman"/>
          <w:sz w:val="28"/>
          <w:szCs w:val="28"/>
        </w:rPr>
        <w:t>а чорна</w:t>
      </w:r>
      <w:r w:rsidRPr="000E3F9C">
        <w:rPr>
          <w:rFonts w:ascii="Times New Roman" w:hAnsi="Times New Roman" w:cs="Times New Roman"/>
          <w:sz w:val="28"/>
          <w:szCs w:val="28"/>
        </w:rPr>
        <w:t>,</w:t>
      </w:r>
      <w:r w:rsidR="000E3F9C" w:rsidRPr="000E3F9C">
        <w:rPr>
          <w:rFonts w:ascii="Times New Roman" w:hAnsi="Times New Roman" w:cs="Times New Roman"/>
          <w:sz w:val="28"/>
          <w:szCs w:val="28"/>
        </w:rPr>
        <w:t xml:space="preserve"> </w:t>
      </w:r>
      <w:r w:rsidRPr="000E3F9C">
        <w:rPr>
          <w:rFonts w:ascii="Times New Roman" w:hAnsi="Times New Roman" w:cs="Times New Roman"/>
          <w:sz w:val="28"/>
          <w:szCs w:val="28"/>
        </w:rPr>
        <w:t>дурман індійський, скополі</w:t>
      </w:r>
      <w:r w:rsidR="008C324A" w:rsidRPr="000E3F9C">
        <w:rPr>
          <w:rFonts w:ascii="Times New Roman" w:hAnsi="Times New Roman" w:cs="Times New Roman"/>
          <w:sz w:val="28"/>
          <w:szCs w:val="28"/>
        </w:rPr>
        <w:t>я карніолійська</w:t>
      </w:r>
      <w:r w:rsidRPr="000E3F9C">
        <w:rPr>
          <w:rFonts w:ascii="Times New Roman" w:hAnsi="Times New Roman" w:cs="Times New Roman"/>
          <w:sz w:val="28"/>
          <w:szCs w:val="28"/>
        </w:rPr>
        <w:t>, плаун баран</w:t>
      </w:r>
      <w:r w:rsidR="008C324A" w:rsidRPr="000E3F9C">
        <w:rPr>
          <w:rFonts w:ascii="Times New Roman" w:hAnsi="Times New Roman" w:cs="Times New Roman"/>
          <w:sz w:val="28"/>
          <w:szCs w:val="28"/>
        </w:rPr>
        <w:t>е</w:t>
      </w:r>
      <w:r w:rsidRPr="000E3F9C">
        <w:rPr>
          <w:rFonts w:ascii="Times New Roman" w:hAnsi="Times New Roman" w:cs="Times New Roman"/>
          <w:sz w:val="28"/>
          <w:szCs w:val="28"/>
        </w:rPr>
        <w:t>ц</w:t>
      </w:r>
      <w:r w:rsidR="008C324A" w:rsidRPr="000E3F9C">
        <w:rPr>
          <w:rFonts w:ascii="Times New Roman" w:hAnsi="Times New Roman" w:cs="Times New Roman"/>
          <w:sz w:val="28"/>
          <w:szCs w:val="28"/>
        </w:rPr>
        <w:t>ь</w:t>
      </w:r>
      <w:r w:rsidRPr="000E3F9C">
        <w:rPr>
          <w:rFonts w:ascii="Times New Roman" w:hAnsi="Times New Roman" w:cs="Times New Roman"/>
          <w:sz w:val="28"/>
          <w:szCs w:val="28"/>
        </w:rPr>
        <w:t>, софор</w:t>
      </w:r>
      <w:r w:rsidR="004E2DE5">
        <w:rPr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 w:rsidRPr="000E3F9C">
        <w:rPr>
          <w:rFonts w:ascii="Times New Roman" w:hAnsi="Times New Roman" w:cs="Times New Roman"/>
          <w:sz w:val="28"/>
          <w:szCs w:val="28"/>
        </w:rPr>
        <w:t xml:space="preserve"> товстоплод</w:t>
      </w:r>
      <w:r w:rsidR="000E3F9C" w:rsidRPr="000E3F9C">
        <w:rPr>
          <w:rFonts w:ascii="Times New Roman" w:hAnsi="Times New Roman" w:cs="Times New Roman"/>
          <w:sz w:val="28"/>
          <w:szCs w:val="28"/>
        </w:rPr>
        <w:t>на,</w:t>
      </w:r>
      <w:r w:rsidRPr="000E3F9C">
        <w:rPr>
          <w:rFonts w:ascii="Times New Roman" w:hAnsi="Times New Roman" w:cs="Times New Roman"/>
          <w:sz w:val="28"/>
          <w:szCs w:val="28"/>
        </w:rPr>
        <w:t xml:space="preserve"> чистотіл </w:t>
      </w:r>
      <w:r w:rsidR="008C324A" w:rsidRPr="000E3F9C">
        <w:rPr>
          <w:rFonts w:ascii="Times New Roman" w:hAnsi="Times New Roman" w:cs="Times New Roman"/>
          <w:sz w:val="28"/>
          <w:szCs w:val="28"/>
        </w:rPr>
        <w:t>великий</w:t>
      </w:r>
      <w:r w:rsidRPr="000E3F9C">
        <w:rPr>
          <w:rFonts w:ascii="Times New Roman" w:hAnsi="Times New Roman" w:cs="Times New Roman"/>
          <w:sz w:val="28"/>
          <w:szCs w:val="28"/>
        </w:rPr>
        <w:t>, мачок жовтий, барбарис звичайний, пасифлор</w:t>
      </w:r>
      <w:r w:rsidR="008C324A" w:rsidRPr="000E3F9C">
        <w:rPr>
          <w:rFonts w:ascii="Times New Roman" w:hAnsi="Times New Roman" w:cs="Times New Roman"/>
          <w:sz w:val="28"/>
          <w:szCs w:val="28"/>
        </w:rPr>
        <w:t>а інкарнатна</w:t>
      </w:r>
      <w:r w:rsidRPr="000E3F9C">
        <w:rPr>
          <w:rFonts w:ascii="Times New Roman" w:hAnsi="Times New Roman" w:cs="Times New Roman"/>
          <w:sz w:val="28"/>
          <w:szCs w:val="28"/>
        </w:rPr>
        <w:t>, раувольфія зміїна, барвінок малий, катарантус рожевий, маткові ріжки, секуринег</w:t>
      </w:r>
      <w:r w:rsidR="00265A07" w:rsidRPr="000E3F9C">
        <w:rPr>
          <w:rFonts w:ascii="Times New Roman" w:hAnsi="Times New Roman" w:cs="Times New Roman"/>
          <w:sz w:val="28"/>
          <w:szCs w:val="28"/>
        </w:rPr>
        <w:t>а кущиста</w:t>
      </w:r>
      <w:r w:rsidRPr="000E3F9C">
        <w:rPr>
          <w:rFonts w:ascii="Times New Roman" w:hAnsi="Times New Roman" w:cs="Times New Roman"/>
          <w:sz w:val="28"/>
          <w:szCs w:val="28"/>
        </w:rPr>
        <w:t xml:space="preserve">, </w:t>
      </w:r>
      <w:r w:rsidR="008C324A" w:rsidRPr="000E3F9C">
        <w:rPr>
          <w:rFonts w:ascii="Times New Roman" w:hAnsi="Times New Roman" w:cs="Times New Roman"/>
          <w:sz w:val="28"/>
          <w:szCs w:val="28"/>
        </w:rPr>
        <w:t>термопсису види, іпекакуана звичайна, стефанія гладенька, гідрастис канадський, маклея серцевидна, цинхона червоносокова</w:t>
      </w:r>
      <w:r w:rsidR="000E3F9C" w:rsidRPr="000E3F9C">
        <w:rPr>
          <w:rFonts w:ascii="Times New Roman" w:hAnsi="Times New Roman" w:cs="Times New Roman"/>
          <w:sz w:val="28"/>
          <w:szCs w:val="28"/>
        </w:rPr>
        <w:t>, лобелія одутла,</w:t>
      </w:r>
      <w:r w:rsidRPr="000E3F9C">
        <w:rPr>
          <w:rFonts w:ascii="Times New Roman" w:hAnsi="Times New Roman" w:cs="Times New Roman"/>
          <w:sz w:val="28"/>
          <w:szCs w:val="28"/>
        </w:rPr>
        <w:t xml:space="preserve"> мак</w:t>
      </w:r>
      <w:r w:rsidR="008C324A" w:rsidRPr="000E3F9C">
        <w:rPr>
          <w:rFonts w:ascii="Times New Roman" w:hAnsi="Times New Roman" w:cs="Times New Roman"/>
          <w:sz w:val="28"/>
          <w:szCs w:val="28"/>
        </w:rPr>
        <w:t xml:space="preserve"> снотворний</w:t>
      </w:r>
      <w:r w:rsidRPr="000E3F9C">
        <w:rPr>
          <w:rFonts w:ascii="Times New Roman" w:hAnsi="Times New Roman" w:cs="Times New Roman"/>
          <w:sz w:val="28"/>
          <w:szCs w:val="28"/>
        </w:rPr>
        <w:t>, рутк</w:t>
      </w:r>
      <w:r w:rsidR="000E3F9C" w:rsidRPr="000E3F9C">
        <w:rPr>
          <w:rFonts w:ascii="Times New Roman" w:hAnsi="Times New Roman" w:cs="Times New Roman"/>
          <w:sz w:val="28"/>
          <w:szCs w:val="28"/>
        </w:rPr>
        <w:t>а</w:t>
      </w:r>
      <w:r w:rsidRPr="000E3F9C">
        <w:rPr>
          <w:rFonts w:ascii="Times New Roman" w:hAnsi="Times New Roman" w:cs="Times New Roman"/>
          <w:sz w:val="28"/>
          <w:szCs w:val="28"/>
        </w:rPr>
        <w:t xml:space="preserve"> лікарськ</w:t>
      </w:r>
      <w:r w:rsidR="000E3F9C" w:rsidRPr="000E3F9C">
        <w:rPr>
          <w:rFonts w:ascii="Times New Roman" w:hAnsi="Times New Roman" w:cs="Times New Roman"/>
          <w:sz w:val="28"/>
          <w:szCs w:val="28"/>
        </w:rPr>
        <w:t>а</w:t>
      </w:r>
      <w:r w:rsidRPr="000E3F9C">
        <w:rPr>
          <w:rFonts w:ascii="Times New Roman" w:hAnsi="Times New Roman" w:cs="Times New Roman"/>
          <w:sz w:val="28"/>
          <w:szCs w:val="28"/>
        </w:rPr>
        <w:t>, чилібух</w:t>
      </w:r>
      <w:r w:rsidR="008C324A" w:rsidRPr="000E3F9C">
        <w:rPr>
          <w:rFonts w:ascii="Times New Roman" w:hAnsi="Times New Roman" w:cs="Times New Roman"/>
          <w:sz w:val="28"/>
          <w:szCs w:val="28"/>
        </w:rPr>
        <w:t>а</w:t>
      </w:r>
      <w:r w:rsidRPr="000E3F9C">
        <w:rPr>
          <w:rFonts w:ascii="Times New Roman" w:hAnsi="Times New Roman" w:cs="Times New Roman"/>
          <w:sz w:val="28"/>
          <w:szCs w:val="28"/>
        </w:rPr>
        <w:t>, ча</w:t>
      </w:r>
      <w:r w:rsidR="000E3F9C" w:rsidRPr="000E3F9C">
        <w:rPr>
          <w:rFonts w:ascii="Times New Roman" w:hAnsi="Times New Roman" w:cs="Times New Roman"/>
          <w:sz w:val="28"/>
          <w:szCs w:val="28"/>
        </w:rPr>
        <w:t>й китайський</w:t>
      </w:r>
      <w:r w:rsidRPr="000E3F9C">
        <w:rPr>
          <w:rFonts w:ascii="Times New Roman" w:hAnsi="Times New Roman" w:cs="Times New Roman"/>
          <w:sz w:val="28"/>
          <w:szCs w:val="28"/>
        </w:rPr>
        <w:t xml:space="preserve">, </w:t>
      </w:r>
      <w:r w:rsidR="000E3F9C" w:rsidRPr="000E3F9C">
        <w:rPr>
          <w:rFonts w:ascii="Times New Roman" w:hAnsi="Times New Roman" w:cs="Times New Roman"/>
          <w:sz w:val="28"/>
          <w:szCs w:val="28"/>
        </w:rPr>
        <w:t>кавове дерево аравійське</w:t>
      </w:r>
      <w:r w:rsidRPr="000E3F9C">
        <w:rPr>
          <w:rFonts w:ascii="Times New Roman" w:hAnsi="Times New Roman" w:cs="Times New Roman"/>
          <w:sz w:val="28"/>
          <w:szCs w:val="28"/>
        </w:rPr>
        <w:t>, шоколадн</w:t>
      </w:r>
      <w:r w:rsidR="000E3F9C" w:rsidRPr="000E3F9C">
        <w:rPr>
          <w:rFonts w:ascii="Times New Roman" w:hAnsi="Times New Roman" w:cs="Times New Roman"/>
          <w:sz w:val="28"/>
          <w:szCs w:val="28"/>
        </w:rPr>
        <w:t>е</w:t>
      </w:r>
      <w:r w:rsidRPr="000E3F9C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E3F9C" w:rsidRPr="000E3F9C">
        <w:rPr>
          <w:rFonts w:ascii="Times New Roman" w:hAnsi="Times New Roman" w:cs="Times New Roman"/>
          <w:sz w:val="28"/>
          <w:szCs w:val="28"/>
        </w:rPr>
        <w:t>о</w:t>
      </w:r>
      <w:r w:rsidRPr="000E3F9C">
        <w:rPr>
          <w:rFonts w:ascii="Times New Roman" w:hAnsi="Times New Roman" w:cs="Times New Roman"/>
          <w:sz w:val="28"/>
          <w:szCs w:val="28"/>
        </w:rPr>
        <w:t>, кол</w:t>
      </w:r>
      <w:r w:rsidR="000E3F9C" w:rsidRPr="000E3F9C">
        <w:rPr>
          <w:rFonts w:ascii="Times New Roman" w:hAnsi="Times New Roman" w:cs="Times New Roman"/>
          <w:sz w:val="28"/>
          <w:szCs w:val="28"/>
        </w:rPr>
        <w:t>а блискуча</w:t>
      </w:r>
      <w:r w:rsidRPr="000E3F9C">
        <w:rPr>
          <w:rFonts w:ascii="Times New Roman" w:hAnsi="Times New Roman" w:cs="Times New Roman"/>
          <w:sz w:val="28"/>
          <w:szCs w:val="28"/>
        </w:rPr>
        <w:t>)</w:t>
      </w:r>
      <w:r w:rsidRPr="00952195">
        <w:rPr>
          <w:rFonts w:ascii="Times New Roman" w:hAnsi="Times New Roman" w:cs="Times New Roman"/>
          <w:sz w:val="28"/>
          <w:szCs w:val="28"/>
        </w:rPr>
        <w:t xml:space="preserve"> і відрізняти їх від морфологічно подібних видів, визначати тотожність та доброякісність лікарської сировини за зовнішніми, мікродіагностичними ознаками, якісними реакціями та вмістом БАР, ознайомитися з особливостями заготівлі, первинної обробки, умовами сушіння і зберігання, фармакологічною дією і медичним застосуванням ЛРС і препаратів на її основі, їх протипоказаннями до застосування.</w:t>
      </w:r>
    </w:p>
    <w:p w14:paraId="3B380D5B" w14:textId="77777777" w:rsidR="001B3574" w:rsidRPr="00A77065" w:rsidRDefault="001B3574" w:rsidP="00A77065">
      <w:pPr>
        <w:spacing w:line="21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1"/>
    <w:p w14:paraId="10914C71" w14:textId="77777777" w:rsidR="001B3574" w:rsidRDefault="001B3574" w:rsidP="001B357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14:paraId="312E46FF" w14:textId="522FB5F7" w:rsidR="001B3574" w:rsidRDefault="001B3574" w:rsidP="001B357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базовий підручник</w:t>
      </w:r>
      <w:r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сторінки 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B3574">
        <w:rPr>
          <w:rFonts w:ascii="Times New Roman" w:hAnsi="Times New Roman" w:cs="Times New Roman"/>
          <w:b/>
          <w:bCs/>
          <w:sz w:val="28"/>
          <w:szCs w:val="28"/>
          <w:lang w:val="ru-RU"/>
        </w:rPr>
        <w:t>649</w:t>
      </w:r>
    </w:p>
    <w:p w14:paraId="5766641A" w14:textId="4FF64F0A" w:rsidR="001B3574" w:rsidRPr="00DD4E51" w:rsidRDefault="001B3574" w:rsidP="001B357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«Практикум по фармакогнозии»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сторінки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51–379</w:t>
      </w:r>
    </w:p>
    <w:p w14:paraId="0E1B0D85" w14:textId="6C271E05" w:rsidR="001B3574" w:rsidRDefault="001B3574" w:rsidP="001B3574">
      <w:pPr>
        <w:jc w:val="both"/>
        <w:rPr>
          <w:rFonts w:ascii="Times New Roman" w:hAnsi="Times New Roman" w:cs="Times New Roman"/>
          <w:sz w:val="28"/>
          <w:szCs w:val="28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40CCD0" w14:textId="2C3FCF48" w:rsidR="00E174FE" w:rsidRDefault="00E174FE" w:rsidP="00E174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Класифікація </w:t>
      </w:r>
      <w:r w:rsidR="008F11BA">
        <w:rPr>
          <w:rFonts w:ascii="Times New Roman" w:hAnsi="Times New Roman" w:cs="Times New Roman"/>
          <w:sz w:val="28"/>
          <w:szCs w:val="28"/>
          <w:lang w:val="ru-RU"/>
        </w:rPr>
        <w:t>справжніх алкалоїдів</w:t>
      </w:r>
      <w:r w:rsidR="002570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FDFD10" w14:textId="216BB849" w:rsidR="00E174FE" w:rsidRDefault="00E174FE" w:rsidP="00E174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r w:rsidR="008F1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F9C">
        <w:rPr>
          <w:rFonts w:ascii="Times New Roman" w:hAnsi="Times New Roman" w:cs="Times New Roman"/>
          <w:sz w:val="28"/>
          <w:szCs w:val="28"/>
          <w:lang w:val="ru-RU"/>
        </w:rPr>
        <w:t>справжніх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алкалоїдів</w:t>
      </w:r>
      <w:r w:rsidR="002570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E21CD1" w14:textId="0BA87F7C" w:rsidR="00E174FE" w:rsidRPr="002A28D6" w:rsidRDefault="00E174FE" w:rsidP="00E174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8D6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2A28D6">
        <w:rPr>
          <w:rFonts w:ascii="Times New Roman" w:hAnsi="Times New Roman" w:cs="Times New Roman"/>
          <w:sz w:val="28"/>
          <w:szCs w:val="28"/>
        </w:rPr>
        <w:t>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5">
        <w:rPr>
          <w:rFonts w:ascii="Times New Roman" w:hAnsi="Times New Roman" w:cs="Times New Roman"/>
          <w:sz w:val="28"/>
          <w:szCs w:val="28"/>
        </w:rPr>
        <w:t>морфологічно подібн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5219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и до барвінку малого, блекоти чорної.</w:t>
      </w:r>
      <w:r w:rsidRPr="00104FCB">
        <w:rPr>
          <w:rFonts w:ascii="Times New Roman" w:hAnsi="Times New Roman" w:cs="Times New Roman"/>
          <w:sz w:val="28"/>
          <w:szCs w:val="28"/>
        </w:rPr>
        <w:t xml:space="preserve"> </w:t>
      </w:r>
      <w:r w:rsidRPr="002A28D6">
        <w:rPr>
          <w:rFonts w:ascii="Times New Roman" w:hAnsi="Times New Roman" w:cs="Times New Roman"/>
          <w:sz w:val="28"/>
          <w:szCs w:val="28"/>
        </w:rPr>
        <w:t>Вкажіть морфолочні відмінності ЛРС.</w:t>
      </w:r>
    </w:p>
    <w:p w14:paraId="4D7834C6" w14:textId="01FF1075" w:rsidR="00E174FE" w:rsidRDefault="00E174FE" w:rsidP="00E174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03A">
        <w:rPr>
          <w:rFonts w:ascii="Times New Roman" w:hAnsi="Times New Roman" w:cs="Times New Roman"/>
          <w:sz w:val="28"/>
          <w:szCs w:val="28"/>
        </w:rPr>
        <w:lastRenderedPageBreak/>
        <w:t>Вкажіть особливості заготівлі, первинної обробки, умови сушіння і зберігання ЛРС, що містить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справжні алкало</w:t>
      </w:r>
      <w:r w:rsidR="000E3F9C">
        <w:rPr>
          <w:rFonts w:ascii="Times New Roman" w:hAnsi="Times New Roman" w:cs="Times New Roman"/>
          <w:sz w:val="28"/>
          <w:szCs w:val="28"/>
          <w:lang w:val="ru-RU"/>
        </w:rPr>
        <w:t>ї</w:t>
      </w:r>
      <w:r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="002570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B79E4D" w14:textId="77777777" w:rsidR="00E174FE" w:rsidRPr="008F2571" w:rsidRDefault="00E174FE" w:rsidP="001B35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E25326" w14:textId="18C0AE42" w:rsidR="001B3574" w:rsidRDefault="00E174FE" w:rsidP="001B357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Наведіть якісну реакцію на тропанові</w:t>
      </w:r>
      <w:r w:rsidR="001B3574">
        <w:rPr>
          <w:rFonts w:ascii="Times New Roman" w:hAnsi="Times New Roman" w:cs="Times New Roman"/>
          <w:sz w:val="28"/>
          <w:szCs w:val="28"/>
          <w:lang w:val="ru-RU"/>
        </w:rPr>
        <w:t xml:space="preserve"> алкалоїд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14:paraId="2C724BCB" w14:textId="6663B9EB" w:rsidR="001B3574" w:rsidRDefault="001B3574" w:rsidP="001B3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14:paraId="2B005FA0" w14:textId="4F09007D" w:rsidR="00397DE2" w:rsidRDefault="00397DE2" w:rsidP="00397D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сполук справжні алкалоїди:</w:t>
      </w:r>
    </w:p>
    <w:p w14:paraId="48613D43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Кофеїн</w:t>
      </w:r>
    </w:p>
    <w:p w14:paraId="55781FC3" w14:textId="5D2C35C1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Аконітин</w:t>
      </w:r>
    </w:p>
    <w:p w14:paraId="7C674F4E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Колхіцин</w:t>
      </w:r>
    </w:p>
    <w:p w14:paraId="225A70E1" w14:textId="140FD434" w:rsidR="00397DE2" w:rsidRPr="001C164E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Атізин</w:t>
      </w:r>
    </w:p>
    <w:p w14:paraId="02A91FDD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Пілокарпін</w:t>
      </w:r>
    </w:p>
    <w:p w14:paraId="2D3816A3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Йєрвін</w:t>
      </w:r>
    </w:p>
    <w:p w14:paraId="5BC92B48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Таксол</w:t>
      </w:r>
    </w:p>
    <w:p w14:paraId="4F8E3F40" w14:textId="11558E3D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Соласодін</w:t>
      </w:r>
    </w:p>
    <w:p w14:paraId="1F1D48C7" w14:textId="77777777" w:rsidR="00397DE2" w:rsidRDefault="00397DE2" w:rsidP="00397D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Глауцин</w:t>
      </w:r>
    </w:p>
    <w:p w14:paraId="417DBB8E" w14:textId="77777777" w:rsidR="00397DE2" w:rsidRDefault="00397DE2" w:rsidP="00397DE2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Протопін</w:t>
      </w:r>
    </w:p>
    <w:p w14:paraId="0F911872" w14:textId="77777777" w:rsidR="00397DE2" w:rsidRDefault="00397DE2" w:rsidP="00397DE2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14:paraId="4C63896E" w14:textId="77777777" w:rsidR="00397DE2" w:rsidRDefault="00397DE2" w:rsidP="00397DE2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14:paraId="219C2DC2" w14:textId="77777777" w:rsidR="00397DE2" w:rsidRDefault="00397DE2" w:rsidP="00397DE2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Платифілін</w:t>
      </w:r>
    </w:p>
    <w:p w14:paraId="1AE053ED" w14:textId="7E1C5108" w:rsidR="00397DE2" w:rsidRDefault="00397DE2" w:rsidP="00397DE2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Гідрастин</w:t>
      </w:r>
    </w:p>
    <w:p w14:paraId="1F5D897C" w14:textId="62700AF9" w:rsidR="007C5D41" w:rsidRDefault="007C5D41" w:rsidP="007C5D41">
      <w:pPr>
        <w:pStyle w:val="a5"/>
        <w:ind w:left="1344"/>
        <w:jc w:val="both"/>
        <w:rPr>
          <w:rFonts w:ascii="Times New Roman" w:hAnsi="Times New Roman" w:cs="Times New Roman"/>
          <w:sz w:val="28"/>
          <w:szCs w:val="28"/>
        </w:rPr>
      </w:pPr>
    </w:p>
    <w:p w14:paraId="4A3D8866" w14:textId="573923FE" w:rsidR="007C5D41" w:rsidRDefault="007C5D41" w:rsidP="00200849">
      <w:pPr>
        <w:pStyle w:val="a5"/>
        <w:numPr>
          <w:ilvl w:val="0"/>
          <w:numId w:val="5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морфологічні ознаки барвінку малого з іншими </w:t>
      </w:r>
      <w:r w:rsidRPr="001419FE">
        <w:rPr>
          <w:rFonts w:ascii="Times New Roman" w:hAnsi="Times New Roman" w:cs="Times New Roman"/>
          <w:sz w:val="28"/>
          <w:szCs w:val="28"/>
        </w:rPr>
        <w:t>морфологічно подібни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19FE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</w:p>
    <w:p w14:paraId="7F61E3BF" w14:textId="77777777" w:rsidR="007C5D41" w:rsidRPr="007C5D41" w:rsidRDefault="007C5D41" w:rsidP="007C5D41">
      <w:pPr>
        <w:pStyle w:val="a5"/>
        <w:ind w:left="13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37"/>
        <w:gridCol w:w="2762"/>
        <w:gridCol w:w="1910"/>
        <w:gridCol w:w="2336"/>
      </w:tblGrid>
      <w:tr w:rsidR="0055545F" w:rsidRPr="0055545F" w14:paraId="110668F1" w14:textId="77777777" w:rsidTr="00540E52">
        <w:tc>
          <w:tcPr>
            <w:tcW w:w="1250" w:type="pct"/>
          </w:tcPr>
          <w:p w14:paraId="18BD656C" w14:textId="25309D2B" w:rsidR="0055545F" w:rsidRPr="00AC2ADC" w:rsidRDefault="0055545F" w:rsidP="0055545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рослини</w:t>
            </w:r>
          </w:p>
        </w:tc>
        <w:tc>
          <w:tcPr>
            <w:tcW w:w="1477" w:type="pct"/>
          </w:tcPr>
          <w:p w14:paraId="34E8A385" w14:textId="7C065C3C" w:rsidR="0055545F" w:rsidRPr="00AC2ADC" w:rsidRDefault="0055545F" w:rsidP="0055545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Вегетативні стебла</w:t>
            </w:r>
          </w:p>
        </w:tc>
        <w:tc>
          <w:tcPr>
            <w:tcW w:w="1022" w:type="pct"/>
          </w:tcPr>
          <w:p w14:paraId="5BD60380" w14:textId="037632CE" w:rsidR="0055545F" w:rsidRPr="00AC2ADC" w:rsidRDefault="00540E52" w:rsidP="0055545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Листя</w:t>
            </w:r>
          </w:p>
        </w:tc>
        <w:tc>
          <w:tcPr>
            <w:tcW w:w="1250" w:type="pct"/>
          </w:tcPr>
          <w:p w14:paraId="3C512BB4" w14:textId="5E5BC82F" w:rsidR="0055545F" w:rsidRPr="00AC2ADC" w:rsidRDefault="0055545F" w:rsidP="0055545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Квітки</w:t>
            </w:r>
          </w:p>
        </w:tc>
      </w:tr>
      <w:tr w:rsidR="0055545F" w:rsidRPr="0055545F" w14:paraId="33F8785C" w14:textId="77777777" w:rsidTr="00540E52">
        <w:tc>
          <w:tcPr>
            <w:tcW w:w="1250" w:type="pct"/>
          </w:tcPr>
          <w:p w14:paraId="04B8E673" w14:textId="237A7A25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Vinca minor</w:t>
            </w:r>
          </w:p>
        </w:tc>
        <w:tc>
          <w:tcPr>
            <w:tcW w:w="1477" w:type="pct"/>
          </w:tcPr>
          <w:p w14:paraId="446D8FE9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3A36B815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6040E0AF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5F" w:rsidRPr="0055545F" w14:paraId="5D1EEAD8" w14:textId="77777777" w:rsidTr="00540E52">
        <w:tc>
          <w:tcPr>
            <w:tcW w:w="1250" w:type="pct"/>
          </w:tcPr>
          <w:p w14:paraId="78BC6DE7" w14:textId="7469665F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herbaceae</w:t>
            </w:r>
          </w:p>
        </w:tc>
        <w:tc>
          <w:tcPr>
            <w:tcW w:w="1477" w:type="pct"/>
          </w:tcPr>
          <w:p w14:paraId="6FD12908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46200A52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638D3B7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5F" w:rsidRPr="0055545F" w14:paraId="55D18A06" w14:textId="77777777" w:rsidTr="00540E52">
        <w:tc>
          <w:tcPr>
            <w:tcW w:w="1250" w:type="pct"/>
          </w:tcPr>
          <w:p w14:paraId="13D34202" w14:textId="581D6E10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major</w:t>
            </w:r>
          </w:p>
        </w:tc>
        <w:tc>
          <w:tcPr>
            <w:tcW w:w="1477" w:type="pct"/>
          </w:tcPr>
          <w:p w14:paraId="2A981028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26B0A8AC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624395AA" w14:textId="77777777" w:rsidR="0055545F" w:rsidRPr="0055545F" w:rsidRDefault="0055545F" w:rsidP="00555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8E1FD6" w14:textId="28679E41" w:rsidR="00D33FD5" w:rsidRDefault="00D33FD5"/>
    <w:p w14:paraId="2A2EFECD" w14:textId="23A5A4E0" w:rsidR="00A81465" w:rsidRDefault="00A81465"/>
    <w:p w14:paraId="24B2E2BE" w14:textId="7DB163CB" w:rsidR="00540E52" w:rsidRDefault="00540E52"/>
    <w:p w14:paraId="6E1D22B2" w14:textId="03BBA0AC" w:rsidR="00540E52" w:rsidRPr="00200849" w:rsidRDefault="00540E52" w:rsidP="002008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lastRenderedPageBreak/>
        <w:t>Розв</w:t>
      </w:r>
      <w:r w:rsidRPr="00200849">
        <w:rPr>
          <w:rFonts w:ascii="Times New Roman" w:hAnsi="Times New Roman" w:cs="Times New Roman"/>
          <w:sz w:val="28"/>
          <w:szCs w:val="28"/>
          <w:lang w:val="ru-RU"/>
        </w:rPr>
        <w:t>’яжіть</w:t>
      </w:r>
      <w:r w:rsidRPr="00200849"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з правильною назвою.</w:t>
      </w:r>
    </w:p>
    <w:p w14:paraId="194E5B9C" w14:textId="77777777" w:rsidR="00540E52" w:rsidRDefault="00540E52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0"/>
        <w:gridCol w:w="5233"/>
        <w:gridCol w:w="3332"/>
      </w:tblGrid>
      <w:tr w:rsidR="00A81465" w14:paraId="5BABB635" w14:textId="77777777" w:rsidTr="00231031">
        <w:tc>
          <w:tcPr>
            <w:tcW w:w="417" w:type="pct"/>
          </w:tcPr>
          <w:p w14:paraId="2975DC1B" w14:textId="77777777" w:rsidR="00A81465" w:rsidRPr="00E12CFD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9" w:type="pct"/>
          </w:tcPr>
          <w:p w14:paraId="2989D1A6" w14:textId="3EE5382E" w:rsidR="00A81465" w:rsidRPr="00E12CFD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</w:p>
        </w:tc>
        <w:tc>
          <w:tcPr>
            <w:tcW w:w="1783" w:type="pct"/>
          </w:tcPr>
          <w:p w14:paraId="273C9EFA" w14:textId="78C04FC4" w:rsidR="00A81465" w:rsidRPr="00E12CFD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</w:tr>
      <w:tr w:rsidR="00A81465" w14:paraId="67DD6174" w14:textId="77777777" w:rsidTr="00231031">
        <w:tc>
          <w:tcPr>
            <w:tcW w:w="417" w:type="pct"/>
          </w:tcPr>
          <w:p w14:paraId="657A03D7" w14:textId="77777777" w:rsidR="00A81465" w:rsidRPr="00E12CFD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pct"/>
          </w:tcPr>
          <w:p w14:paraId="14F24139" w14:textId="613B5A35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1920" w:dyaOrig="1935" w14:anchorId="649C7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5pt;height:96.75pt" o:ole="">
                  <v:imagedata r:id="rId5" o:title=""/>
                </v:shape>
                <o:OLEObject Type="Embed" ProgID="ISISServer" ShapeID="_x0000_i1025" DrawAspect="Content" ObjectID="_1649165635" r:id="rId6"/>
              </w:object>
            </w:r>
          </w:p>
        </w:tc>
        <w:tc>
          <w:tcPr>
            <w:tcW w:w="1783" w:type="pct"/>
          </w:tcPr>
          <w:p w14:paraId="2CBCF3B0" w14:textId="348FA12C" w:rsidR="00A81465" w:rsidRDefault="00225D3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Глауцін</w:t>
            </w:r>
          </w:p>
        </w:tc>
      </w:tr>
      <w:tr w:rsidR="00A81465" w14:paraId="5CBAD9EC" w14:textId="77777777" w:rsidTr="00231031">
        <w:tc>
          <w:tcPr>
            <w:tcW w:w="417" w:type="pct"/>
          </w:tcPr>
          <w:p w14:paraId="32F09A06" w14:textId="77777777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pct"/>
          </w:tcPr>
          <w:p w14:paraId="5351ADD2" w14:textId="38B6CFB7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295" w:dyaOrig="2160" w14:anchorId="79F4A04E">
                <v:shape id="_x0000_i1026" type="#_x0000_t75" style="width:114.65pt;height:108.25pt" o:ole="">
                  <v:imagedata r:id="rId7" o:title=""/>
                </v:shape>
                <o:OLEObject Type="Embed" ProgID="ISISServer" ShapeID="_x0000_i1026" DrawAspect="Content" ObjectID="_1649165636" r:id="rId8"/>
              </w:object>
            </w:r>
          </w:p>
        </w:tc>
        <w:tc>
          <w:tcPr>
            <w:tcW w:w="1783" w:type="pct"/>
          </w:tcPr>
          <w:p w14:paraId="7F8642BA" w14:textId="7FAC4773" w:rsidR="00A81465" w:rsidRDefault="00225D3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Болдін</w:t>
            </w:r>
          </w:p>
        </w:tc>
      </w:tr>
      <w:tr w:rsidR="00A81465" w14:paraId="3ECCC24A" w14:textId="77777777" w:rsidTr="00231031">
        <w:tc>
          <w:tcPr>
            <w:tcW w:w="417" w:type="pct"/>
          </w:tcPr>
          <w:p w14:paraId="0747126C" w14:textId="77777777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9" w:type="pct"/>
          </w:tcPr>
          <w:p w14:paraId="4C9A6AFC" w14:textId="53F0F21E" w:rsidR="00A81465" w:rsidRDefault="00EC1D2D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280" w:dyaOrig="2115" w14:anchorId="4F82472A">
                <v:shape id="_x0000_i1027" type="#_x0000_t75" style="width:114.2pt;height:105.95pt" o:ole="">
                  <v:imagedata r:id="rId9" o:title=""/>
                </v:shape>
                <o:OLEObject Type="Embed" ProgID="ISISServer" ShapeID="_x0000_i1027" DrawAspect="Content" ObjectID="_1649165637" r:id="rId10"/>
              </w:object>
            </w:r>
          </w:p>
        </w:tc>
        <w:tc>
          <w:tcPr>
            <w:tcW w:w="1783" w:type="pct"/>
          </w:tcPr>
          <w:p w14:paraId="5B0736C3" w14:textId="0F3DFF14" w:rsidR="00A81465" w:rsidRDefault="00225D3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Папеверін</w:t>
            </w:r>
          </w:p>
        </w:tc>
      </w:tr>
      <w:tr w:rsidR="00A81465" w14:paraId="12EC4278" w14:textId="77777777" w:rsidTr="00231031">
        <w:tc>
          <w:tcPr>
            <w:tcW w:w="417" w:type="pct"/>
          </w:tcPr>
          <w:p w14:paraId="5046567E" w14:textId="77777777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9" w:type="pct"/>
          </w:tcPr>
          <w:p w14:paraId="3570EFCC" w14:textId="0A706914" w:rsidR="00A81465" w:rsidRDefault="00530E9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F91BE9" wp14:editId="3E562905">
                  <wp:extent cx="2009775" cy="14192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pct"/>
          </w:tcPr>
          <w:p w14:paraId="48AC3EA6" w14:textId="0C15ED7E" w:rsidR="00A81465" w:rsidRDefault="00225D3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Стефаглабрін</w:t>
            </w:r>
          </w:p>
        </w:tc>
      </w:tr>
      <w:tr w:rsidR="00A81465" w14:paraId="7D9DA457" w14:textId="77777777" w:rsidTr="00231031">
        <w:trPr>
          <w:trHeight w:val="172"/>
        </w:trPr>
        <w:tc>
          <w:tcPr>
            <w:tcW w:w="417" w:type="pct"/>
          </w:tcPr>
          <w:p w14:paraId="0CBEB91C" w14:textId="77777777" w:rsidR="00A81465" w:rsidRDefault="00A81465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9" w:type="pct"/>
          </w:tcPr>
          <w:p w14:paraId="0BD00D8A" w14:textId="77315A9E" w:rsidR="00A81465" w:rsidRDefault="00530E9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2445" w:dyaOrig="2385" w14:anchorId="64038C7C">
                <v:shape id="_x0000_i1028" type="#_x0000_t75" style="width:122.45pt;height:119.25pt" o:ole="">
                  <v:imagedata r:id="rId12" o:title=""/>
                </v:shape>
                <o:OLEObject Type="Embed" ProgID="ISISServer" ShapeID="_x0000_i1028" DrawAspect="Content" ObjectID="_1649165638" r:id="rId13"/>
              </w:object>
            </w:r>
          </w:p>
        </w:tc>
        <w:tc>
          <w:tcPr>
            <w:tcW w:w="1783" w:type="pct"/>
          </w:tcPr>
          <w:p w14:paraId="47A41A9C" w14:textId="4044C0D5" w:rsidR="00A81465" w:rsidRDefault="00225D3F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Берберин</w:t>
            </w:r>
          </w:p>
        </w:tc>
      </w:tr>
    </w:tbl>
    <w:p w14:paraId="4457A2FC" w14:textId="77A78C61" w:rsidR="00A81465" w:rsidRDefault="00A81465"/>
    <w:p w14:paraId="71C1540E" w14:textId="4B9E0AD8" w:rsidR="004475AD" w:rsidRDefault="004475AD"/>
    <w:p w14:paraId="0912E88C" w14:textId="357001CD" w:rsidR="004475AD" w:rsidRDefault="004475AD"/>
    <w:p w14:paraId="2501DF21" w14:textId="53D9BDAB" w:rsidR="004475AD" w:rsidRDefault="004475AD"/>
    <w:p w14:paraId="2AA2ACCC" w14:textId="554C2908" w:rsidR="0038509D" w:rsidRDefault="0038509D" w:rsidP="00200849">
      <w:pPr>
        <w:pStyle w:val="a5"/>
        <w:numPr>
          <w:ilvl w:val="0"/>
          <w:numId w:val="5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морфологічні ознаки блекоти чорної з іншими </w:t>
      </w:r>
      <w:r w:rsidRPr="001419FE">
        <w:rPr>
          <w:rFonts w:ascii="Times New Roman" w:hAnsi="Times New Roman" w:cs="Times New Roman"/>
          <w:sz w:val="28"/>
          <w:szCs w:val="28"/>
        </w:rPr>
        <w:t>морфологічно подібни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19FE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</w:p>
    <w:p w14:paraId="3DCBDF55" w14:textId="77777777" w:rsidR="0038509D" w:rsidRDefault="0038509D" w:rsidP="0038509D">
      <w:pPr>
        <w:pStyle w:val="a5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56"/>
        <w:gridCol w:w="1985"/>
        <w:gridCol w:w="2267"/>
        <w:gridCol w:w="1837"/>
      </w:tblGrid>
      <w:tr w:rsidR="004475AD" w:rsidRPr="0055545F" w14:paraId="5A281577" w14:textId="77777777" w:rsidTr="00DF4F9D">
        <w:tc>
          <w:tcPr>
            <w:tcW w:w="1742" w:type="pct"/>
          </w:tcPr>
          <w:p w14:paraId="7F781986" w14:textId="77777777" w:rsidR="004475AD" w:rsidRPr="00DF4F9D" w:rsidRDefault="004475AD" w:rsidP="00443E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рослини</w:t>
            </w:r>
          </w:p>
        </w:tc>
        <w:tc>
          <w:tcPr>
            <w:tcW w:w="1062" w:type="pct"/>
          </w:tcPr>
          <w:p w14:paraId="3D782370" w14:textId="5F27AA04" w:rsidR="004475AD" w:rsidRPr="00DF4F9D" w:rsidRDefault="004475AD" w:rsidP="00443E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Стебла</w:t>
            </w:r>
          </w:p>
        </w:tc>
        <w:tc>
          <w:tcPr>
            <w:tcW w:w="1213" w:type="pct"/>
          </w:tcPr>
          <w:p w14:paraId="44F45FF8" w14:textId="13A66909" w:rsidR="004475AD" w:rsidRPr="00DF4F9D" w:rsidRDefault="004475AD" w:rsidP="00443E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Листя</w:t>
            </w:r>
          </w:p>
        </w:tc>
        <w:tc>
          <w:tcPr>
            <w:tcW w:w="983" w:type="pct"/>
          </w:tcPr>
          <w:p w14:paraId="6E129697" w14:textId="25B0AF56" w:rsidR="004475AD" w:rsidRPr="00DF4F9D" w:rsidRDefault="004475AD" w:rsidP="00443E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Віночок</w:t>
            </w:r>
          </w:p>
        </w:tc>
      </w:tr>
      <w:tr w:rsidR="00DF4F9D" w:rsidRPr="0055545F" w14:paraId="0A011D3D" w14:textId="77777777" w:rsidTr="00DF4F9D">
        <w:tc>
          <w:tcPr>
            <w:tcW w:w="1742" w:type="pct"/>
          </w:tcPr>
          <w:p w14:paraId="4ECC64C0" w14:textId="517FD84A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Hyoscyamus niger</w:t>
            </w:r>
          </w:p>
        </w:tc>
        <w:tc>
          <w:tcPr>
            <w:tcW w:w="1062" w:type="pct"/>
          </w:tcPr>
          <w:p w14:paraId="1241F085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14:paraId="06B4DED5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</w:tcPr>
          <w:p w14:paraId="63D553EA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AD" w:rsidRPr="0055545F" w14:paraId="20AAA7AF" w14:textId="77777777" w:rsidTr="00DF4F9D">
        <w:tc>
          <w:tcPr>
            <w:tcW w:w="1742" w:type="pct"/>
          </w:tcPr>
          <w:p w14:paraId="67CB6FD8" w14:textId="585C260B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Hyoscyamus albus</w:t>
            </w:r>
          </w:p>
        </w:tc>
        <w:tc>
          <w:tcPr>
            <w:tcW w:w="1062" w:type="pct"/>
          </w:tcPr>
          <w:p w14:paraId="028EA4A3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14:paraId="354EBBA9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</w:tcPr>
          <w:p w14:paraId="28820FF3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AD" w:rsidRPr="0055545F" w14:paraId="4C016CCB" w14:textId="77777777" w:rsidTr="00DF4F9D">
        <w:tc>
          <w:tcPr>
            <w:tcW w:w="1742" w:type="pct"/>
          </w:tcPr>
          <w:p w14:paraId="4DEFA636" w14:textId="3CFE2516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Hyoscyamus bogemicus</w:t>
            </w:r>
          </w:p>
        </w:tc>
        <w:tc>
          <w:tcPr>
            <w:tcW w:w="1062" w:type="pct"/>
          </w:tcPr>
          <w:p w14:paraId="7DC843F3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14:paraId="06E3B56C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</w:tcPr>
          <w:p w14:paraId="68B39253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AD" w:rsidRPr="0055545F" w14:paraId="565D9B7F" w14:textId="77777777" w:rsidTr="00DF4F9D">
        <w:tc>
          <w:tcPr>
            <w:tcW w:w="1742" w:type="pct"/>
          </w:tcPr>
          <w:p w14:paraId="5445BCCF" w14:textId="20FF82E6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Hyoscyamus pallidus</w:t>
            </w:r>
          </w:p>
        </w:tc>
        <w:tc>
          <w:tcPr>
            <w:tcW w:w="1062" w:type="pct"/>
          </w:tcPr>
          <w:p w14:paraId="12692858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14:paraId="673D74F5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</w:tcPr>
          <w:p w14:paraId="3BBCD5A9" w14:textId="77777777" w:rsidR="004475AD" w:rsidRPr="0055545F" w:rsidRDefault="004475AD" w:rsidP="00443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388E8" w14:textId="18109987" w:rsidR="004475AD" w:rsidRDefault="004475AD"/>
    <w:p w14:paraId="4FDE94C0" w14:textId="5764AC5B" w:rsidR="004475AD" w:rsidRDefault="004475AD"/>
    <w:p w14:paraId="4C350962" w14:textId="29B5C4C7" w:rsidR="0014604F" w:rsidRDefault="0014604F"/>
    <w:p w14:paraId="78D0B4B3" w14:textId="2C52AAC9" w:rsidR="0014604F" w:rsidRPr="00200849" w:rsidRDefault="0014604F" w:rsidP="002008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Pr="00200849">
        <w:rPr>
          <w:rFonts w:ascii="Times New Roman" w:hAnsi="Times New Roman" w:cs="Times New Roman"/>
          <w:bCs/>
          <w:sz w:val="28"/>
          <w:szCs w:val="28"/>
        </w:rPr>
        <w:t xml:space="preserve">анатомічні діагностичні ознаки </w:t>
      </w:r>
    </w:p>
    <w:p w14:paraId="3D4AC768" w14:textId="77777777" w:rsidR="0014604F" w:rsidRDefault="00146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6"/>
        <w:gridCol w:w="4449"/>
      </w:tblGrid>
      <w:tr w:rsidR="00AC2ADC" w:rsidRPr="00D00102" w14:paraId="5FE06D6D" w14:textId="77777777" w:rsidTr="00443EF8">
        <w:tc>
          <w:tcPr>
            <w:tcW w:w="4608" w:type="dxa"/>
            <w:vAlign w:val="center"/>
          </w:tcPr>
          <w:p w14:paraId="1C9F7671" w14:textId="65B4B5D9" w:rsidR="00AC2ADC" w:rsidRPr="00D00102" w:rsidRDefault="00AC2ADC" w:rsidP="00443EF8">
            <w:pPr>
              <w:pStyle w:val="a7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noProof/>
                <w:lang w:val="uk-UA" w:eastAsia="uk-UA"/>
              </w:rPr>
              <w:drawing>
                <wp:inline distT="0" distB="0" distL="0" distR="0" wp14:anchorId="2124D22B" wp14:editId="3D404570">
                  <wp:extent cx="2962275" cy="1885950"/>
                  <wp:effectExtent l="0" t="0" r="9525" b="0"/>
                  <wp:docPr id="2" name="Рисунок 2" descr="чистотел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чистотел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2C8F9715" w14:textId="77777777" w:rsidR="00AC2ADC" w:rsidRPr="00D00102" w:rsidRDefault="00AC2ADC" w:rsidP="00443EF8">
            <w:pPr>
              <w:pStyle w:val="a7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>Анатомічні діагностичні ознаки листа чистотілу</w:t>
            </w:r>
          </w:p>
          <w:p w14:paraId="1BA3C5CA" w14:textId="46C15376" w:rsidR="00AC2ADC" w:rsidRPr="00D00102" w:rsidRDefault="00AC2ADC" w:rsidP="00443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00102">
              <w:rPr>
                <w:bCs/>
                <w:sz w:val="20"/>
                <w:szCs w:val="20"/>
              </w:rPr>
              <w:t xml:space="preserve">1 - </w:t>
            </w:r>
          </w:p>
          <w:p w14:paraId="74E7A2F5" w14:textId="0D614154" w:rsidR="00AC2ADC" w:rsidRPr="00D00102" w:rsidRDefault="00AC2ADC" w:rsidP="00443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00102">
              <w:rPr>
                <w:bCs/>
                <w:sz w:val="20"/>
                <w:szCs w:val="20"/>
              </w:rPr>
              <w:t xml:space="preserve">2 - </w:t>
            </w:r>
          </w:p>
          <w:p w14:paraId="75638344" w14:textId="19DBA020" w:rsidR="00AC2ADC" w:rsidRPr="00D00102" w:rsidRDefault="00AC2ADC" w:rsidP="00443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00102">
              <w:rPr>
                <w:bCs/>
                <w:sz w:val="20"/>
                <w:szCs w:val="20"/>
              </w:rPr>
              <w:t xml:space="preserve">3 - </w:t>
            </w:r>
          </w:p>
          <w:p w14:paraId="05AFC80F" w14:textId="375789B0" w:rsidR="00AC2ADC" w:rsidRPr="00D00102" w:rsidRDefault="00AC2ADC" w:rsidP="00443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00102">
              <w:rPr>
                <w:bCs/>
                <w:sz w:val="20"/>
                <w:szCs w:val="20"/>
              </w:rPr>
              <w:t xml:space="preserve">4 - </w:t>
            </w:r>
          </w:p>
          <w:p w14:paraId="439AA0C5" w14:textId="490D560B" w:rsidR="00AC2ADC" w:rsidRPr="00D00102" w:rsidRDefault="00AC2ADC" w:rsidP="00443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00102">
              <w:rPr>
                <w:bCs/>
                <w:sz w:val="20"/>
                <w:szCs w:val="20"/>
              </w:rPr>
              <w:t xml:space="preserve">5 - </w:t>
            </w:r>
          </w:p>
          <w:p w14:paraId="1E167DAF" w14:textId="0C7AA246" w:rsidR="00AC2ADC" w:rsidRPr="00D00102" w:rsidRDefault="00AC2ADC" w:rsidP="00443EF8">
            <w:pPr>
              <w:pStyle w:val="a7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 xml:space="preserve">6 - </w:t>
            </w:r>
          </w:p>
        </w:tc>
      </w:tr>
    </w:tbl>
    <w:p w14:paraId="1F212428" w14:textId="5574C3D5" w:rsidR="004475AD" w:rsidRDefault="004475AD"/>
    <w:p w14:paraId="18574ACD" w14:textId="700E46CB" w:rsidR="0014604F" w:rsidRPr="00200849" w:rsidRDefault="0014604F" w:rsidP="002008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Pr="00200849">
        <w:rPr>
          <w:rFonts w:ascii="Times New Roman" w:hAnsi="Times New Roman" w:cs="Times New Roman"/>
          <w:bCs/>
          <w:sz w:val="28"/>
          <w:szCs w:val="28"/>
        </w:rPr>
        <w:t xml:space="preserve">анатомічні діагностичні ознаки </w:t>
      </w:r>
    </w:p>
    <w:p w14:paraId="7B89B025" w14:textId="6C377F9D" w:rsidR="004475AD" w:rsidRDefault="004475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6"/>
        <w:gridCol w:w="3879"/>
      </w:tblGrid>
      <w:tr w:rsidR="00263590" w:rsidRPr="00D00102" w14:paraId="6E93F597" w14:textId="77777777" w:rsidTr="00443EF8">
        <w:tc>
          <w:tcPr>
            <w:tcW w:w="4608" w:type="dxa"/>
            <w:vAlign w:val="center"/>
          </w:tcPr>
          <w:p w14:paraId="6F491127" w14:textId="13B30DFC" w:rsidR="00263590" w:rsidRPr="00D00102" w:rsidRDefault="00263590" w:rsidP="00443EF8">
            <w:pPr>
              <w:pStyle w:val="a7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6B351A91" wp14:editId="07F31681">
                  <wp:extent cx="3333750" cy="2057400"/>
                  <wp:effectExtent l="0" t="0" r="0" b="0"/>
                  <wp:docPr id="3" name="Рисунок 3" descr="термопсис-ли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ермопсис-ли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6123F555" w14:textId="77777777" w:rsidR="00263590" w:rsidRPr="00D00102" w:rsidRDefault="00263590" w:rsidP="00443EF8">
            <w:pPr>
              <w:pStyle w:val="a7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>Анатомічні діагностичні ознаки листя термопсису ланцетовидного</w:t>
            </w:r>
          </w:p>
          <w:p w14:paraId="3B87BAEF" w14:textId="38FD4F6A" w:rsidR="00263590" w:rsidRPr="00D00102" w:rsidRDefault="00263590" w:rsidP="00443EF8">
            <w:pPr>
              <w:pStyle w:val="a7"/>
              <w:widowControl w:val="0"/>
              <w:spacing w:after="0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1 - </w:t>
            </w:r>
          </w:p>
          <w:p w14:paraId="611B42BB" w14:textId="5EBCE787" w:rsidR="00263590" w:rsidRPr="00D00102" w:rsidRDefault="00263590" w:rsidP="00443EF8">
            <w:pPr>
              <w:pStyle w:val="a7"/>
              <w:widowControl w:val="0"/>
              <w:spacing w:after="0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2 - </w:t>
            </w:r>
          </w:p>
          <w:p w14:paraId="6DDBECF4" w14:textId="28458500" w:rsidR="00263590" w:rsidRPr="00D00102" w:rsidRDefault="00263590" w:rsidP="00443EF8">
            <w:pPr>
              <w:pStyle w:val="a7"/>
              <w:widowControl w:val="0"/>
              <w:spacing w:after="0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3 - </w:t>
            </w:r>
          </w:p>
          <w:p w14:paraId="291E317F" w14:textId="0D96A365" w:rsidR="00263590" w:rsidRPr="00D00102" w:rsidRDefault="00263590" w:rsidP="00443EF8">
            <w:pPr>
              <w:pStyle w:val="a7"/>
              <w:widowControl w:val="0"/>
              <w:spacing w:after="0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4 - </w:t>
            </w:r>
          </w:p>
          <w:p w14:paraId="065D9B80" w14:textId="7A9963F3" w:rsidR="00263590" w:rsidRPr="00D00102" w:rsidRDefault="00263590" w:rsidP="00443EF8">
            <w:pPr>
              <w:pStyle w:val="a7"/>
              <w:widowControl w:val="0"/>
              <w:spacing w:after="0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5 - </w:t>
            </w:r>
          </w:p>
          <w:p w14:paraId="5023201E" w14:textId="77384F41" w:rsidR="00263590" w:rsidRPr="00D00102" w:rsidRDefault="00263590" w:rsidP="00443EF8">
            <w:pPr>
              <w:pStyle w:val="a7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6 - </w:t>
            </w:r>
          </w:p>
        </w:tc>
      </w:tr>
    </w:tbl>
    <w:p w14:paraId="282793C3" w14:textId="115C5EB5" w:rsidR="004475AD" w:rsidRDefault="004475AD"/>
    <w:p w14:paraId="19E90BD4" w14:textId="6921CB76" w:rsidR="00704DED" w:rsidRPr="00200849" w:rsidRDefault="00704DED" w:rsidP="002008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>Розв</w:t>
      </w:r>
      <w:r w:rsidRPr="00200849">
        <w:rPr>
          <w:rFonts w:ascii="Times New Roman" w:hAnsi="Times New Roman" w:cs="Times New Roman"/>
          <w:sz w:val="28"/>
          <w:szCs w:val="28"/>
          <w:lang w:val="ru-RU"/>
        </w:rPr>
        <w:t>’яжіть</w:t>
      </w:r>
      <w:r w:rsidRPr="00200849"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з правильною назвою.</w:t>
      </w:r>
    </w:p>
    <w:p w14:paraId="34722458" w14:textId="77777777" w:rsidR="00704DED" w:rsidRDefault="00704DED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0"/>
        <w:gridCol w:w="5233"/>
        <w:gridCol w:w="3332"/>
      </w:tblGrid>
      <w:tr w:rsidR="000455A2" w14:paraId="0707A1F8" w14:textId="77777777" w:rsidTr="009D7477">
        <w:trPr>
          <w:trHeight w:val="896"/>
        </w:trPr>
        <w:tc>
          <w:tcPr>
            <w:tcW w:w="417" w:type="pct"/>
          </w:tcPr>
          <w:p w14:paraId="4207CF33" w14:textId="77777777" w:rsidR="000455A2" w:rsidRPr="00E12CFD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0" w:type="pct"/>
          </w:tcPr>
          <w:p w14:paraId="40A49C9D" w14:textId="77777777" w:rsidR="000455A2" w:rsidRPr="00E12CFD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</w:p>
        </w:tc>
        <w:tc>
          <w:tcPr>
            <w:tcW w:w="1783" w:type="pct"/>
          </w:tcPr>
          <w:p w14:paraId="0618F8A6" w14:textId="77777777" w:rsidR="000455A2" w:rsidRPr="00E12CFD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</w:tr>
      <w:tr w:rsidR="009D7477" w14:paraId="2C66CFA4" w14:textId="77777777" w:rsidTr="009D7477">
        <w:tc>
          <w:tcPr>
            <w:tcW w:w="417" w:type="pct"/>
          </w:tcPr>
          <w:p w14:paraId="4ADD5A45" w14:textId="77777777" w:rsidR="000455A2" w:rsidRPr="00E12CFD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pct"/>
          </w:tcPr>
          <w:p w14:paraId="28DCE53B" w14:textId="6E76DDF7" w:rsidR="000455A2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D9BE392" wp14:editId="2EA7875D">
                  <wp:extent cx="899622" cy="9551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25" cy="95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pct"/>
          </w:tcPr>
          <w:p w14:paraId="3D52CBF2" w14:textId="7BF2450A" w:rsidR="000455A2" w:rsidRPr="002C378A" w:rsidRDefault="009D7477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Тебаін</w:t>
            </w:r>
          </w:p>
        </w:tc>
      </w:tr>
      <w:tr w:rsidR="009D7477" w14:paraId="4BD2B56E" w14:textId="77777777" w:rsidTr="009D7477">
        <w:tc>
          <w:tcPr>
            <w:tcW w:w="417" w:type="pct"/>
          </w:tcPr>
          <w:p w14:paraId="7F38A06A" w14:textId="77777777" w:rsidR="000455A2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pct"/>
          </w:tcPr>
          <w:p w14:paraId="299C37BC" w14:textId="45EE5CD0" w:rsidR="002C378A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151C116" wp14:editId="6E425EEA">
                  <wp:extent cx="1074728" cy="93769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68" cy="94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F2A7A" w14:textId="1F3C092A" w:rsidR="002C378A" w:rsidRDefault="002C378A" w:rsidP="002C378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 R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= H </w:t>
            </w:r>
          </w:p>
          <w:p w14:paraId="3A6EFA8B" w14:textId="6184791C" w:rsidR="000455A2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4E8E8009" w14:textId="709A0CDE" w:rsidR="000455A2" w:rsidRDefault="009D7477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Кодеін</w:t>
            </w:r>
          </w:p>
        </w:tc>
      </w:tr>
      <w:tr w:rsidR="009D7477" w14:paraId="2C62E113" w14:textId="77777777" w:rsidTr="009D7477">
        <w:tc>
          <w:tcPr>
            <w:tcW w:w="417" w:type="pct"/>
          </w:tcPr>
          <w:p w14:paraId="6D8726D5" w14:textId="77777777" w:rsidR="000455A2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pct"/>
          </w:tcPr>
          <w:p w14:paraId="7A841155" w14:textId="77777777" w:rsidR="000455A2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688AC56" wp14:editId="1FBE97FE">
                  <wp:extent cx="1147369" cy="1001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86" cy="100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5C26F" w14:textId="02BD8D7F" w:rsidR="002C378A" w:rsidRDefault="002C378A" w:rsidP="002C378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 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=H - </w:t>
            </w:r>
          </w:p>
          <w:p w14:paraId="74E9AC77" w14:textId="5C13B142" w:rsidR="002C378A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438A516F" w14:textId="1DE83731" w:rsidR="000455A2" w:rsidRDefault="009D7477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Морфін</w:t>
            </w:r>
          </w:p>
        </w:tc>
      </w:tr>
      <w:tr w:rsidR="009D7477" w14:paraId="0749B424" w14:textId="77777777" w:rsidTr="009D7477">
        <w:tc>
          <w:tcPr>
            <w:tcW w:w="417" w:type="pct"/>
          </w:tcPr>
          <w:p w14:paraId="68614FE5" w14:textId="77777777" w:rsidR="000455A2" w:rsidRDefault="000455A2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0" w:type="pct"/>
          </w:tcPr>
          <w:p w14:paraId="11252DF7" w14:textId="77777777" w:rsidR="000455A2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30AA1DD" wp14:editId="5C388F38">
                  <wp:extent cx="1124072" cy="98074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74" cy="98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B1F3A" w14:textId="4DF21526" w:rsidR="002C378A" w:rsidRDefault="002C378A" w:rsidP="002C378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=CH</w:t>
            </w:r>
            <w:r>
              <w:rPr>
                <w:sz w:val="28"/>
                <w:szCs w:val="28"/>
                <w:vertAlign w:val="subscript"/>
              </w:rPr>
              <w:t xml:space="preserve">3 </w:t>
            </w:r>
          </w:p>
          <w:p w14:paraId="7842F4A8" w14:textId="723C5F69" w:rsidR="002C378A" w:rsidRDefault="002C378A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3BB0C386" w14:textId="184F902A" w:rsidR="000455A2" w:rsidRDefault="009D7477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Морфінан</w:t>
            </w:r>
          </w:p>
        </w:tc>
      </w:tr>
    </w:tbl>
    <w:p w14:paraId="3B24C301" w14:textId="650672A2" w:rsidR="004475AD" w:rsidRDefault="004475AD"/>
    <w:p w14:paraId="43688ED0" w14:textId="1D3B92DD" w:rsidR="00200849" w:rsidRDefault="00200849"/>
    <w:p w14:paraId="117DDED6" w14:textId="24DA7436" w:rsidR="00200849" w:rsidRDefault="00200849"/>
    <w:p w14:paraId="6BA9057F" w14:textId="77777777" w:rsidR="00200849" w:rsidRDefault="00200849"/>
    <w:p w14:paraId="1C777EE9" w14:textId="58941E83" w:rsidR="00704DED" w:rsidRPr="00200849" w:rsidRDefault="00704DED" w:rsidP="002008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>Розв</w:t>
      </w:r>
      <w:r w:rsidRPr="00200849">
        <w:rPr>
          <w:rFonts w:ascii="Times New Roman" w:hAnsi="Times New Roman" w:cs="Times New Roman"/>
          <w:sz w:val="28"/>
          <w:szCs w:val="28"/>
          <w:lang w:val="ru-RU"/>
        </w:rPr>
        <w:t>’яжіть</w:t>
      </w:r>
      <w:r w:rsidRPr="00200849"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з правильною назвою.</w:t>
      </w:r>
    </w:p>
    <w:p w14:paraId="6C1816EC" w14:textId="733459C3" w:rsidR="003166B3" w:rsidRDefault="003166B3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0"/>
        <w:gridCol w:w="5233"/>
        <w:gridCol w:w="3332"/>
      </w:tblGrid>
      <w:tr w:rsidR="003166B3" w14:paraId="1ED66CD7" w14:textId="77777777" w:rsidTr="00443EF8">
        <w:trPr>
          <w:trHeight w:val="896"/>
        </w:trPr>
        <w:tc>
          <w:tcPr>
            <w:tcW w:w="417" w:type="pct"/>
          </w:tcPr>
          <w:p w14:paraId="69B7923A" w14:textId="77777777" w:rsidR="003166B3" w:rsidRPr="00E12CFD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9" w:type="pct"/>
          </w:tcPr>
          <w:p w14:paraId="4271BCD9" w14:textId="77777777" w:rsidR="003166B3" w:rsidRPr="00E12CFD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</w:p>
        </w:tc>
        <w:tc>
          <w:tcPr>
            <w:tcW w:w="1783" w:type="pct"/>
          </w:tcPr>
          <w:p w14:paraId="2066B264" w14:textId="77777777" w:rsidR="003166B3" w:rsidRPr="00E12CFD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</w:tr>
      <w:tr w:rsidR="00F705C3" w14:paraId="0FCB319B" w14:textId="77777777" w:rsidTr="00443EF8">
        <w:tc>
          <w:tcPr>
            <w:tcW w:w="417" w:type="pct"/>
          </w:tcPr>
          <w:p w14:paraId="231A24A9" w14:textId="77777777" w:rsidR="003166B3" w:rsidRPr="00E12CFD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pct"/>
          </w:tcPr>
          <w:p w14:paraId="3CFD35D8" w14:textId="3B605628" w:rsidR="003166B3" w:rsidRDefault="00F705C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3225" w:dyaOrig="2100" w14:anchorId="311753F9">
                <v:shape id="_x0000_i1029" type="#_x0000_t75" style="width:122pt;height:79.35pt" o:ole="">
                  <v:imagedata r:id="rId18" o:title=""/>
                </v:shape>
                <o:OLEObject Type="Embed" ProgID="ISISServer" ShapeID="_x0000_i1029" DrawAspect="Content" ObjectID="_1649165639" r:id="rId19"/>
              </w:object>
            </w:r>
          </w:p>
        </w:tc>
        <w:tc>
          <w:tcPr>
            <w:tcW w:w="1783" w:type="pct"/>
          </w:tcPr>
          <w:p w14:paraId="59078020" w14:textId="1347BEEE" w:rsidR="003166B3" w:rsidRPr="002C378A" w:rsidRDefault="00C10619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Йохімбін</w:t>
            </w:r>
          </w:p>
        </w:tc>
      </w:tr>
      <w:tr w:rsidR="00F705C3" w14:paraId="5B244329" w14:textId="77777777" w:rsidTr="00443EF8">
        <w:tc>
          <w:tcPr>
            <w:tcW w:w="417" w:type="pct"/>
          </w:tcPr>
          <w:p w14:paraId="013AC2F5" w14:textId="77777777" w:rsidR="003166B3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pct"/>
          </w:tcPr>
          <w:p w14:paraId="4655D498" w14:textId="2F3387CC" w:rsidR="003166B3" w:rsidRDefault="00F705C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2550" w:dyaOrig="2250" w14:anchorId="22F738B3">
                <v:shape id="_x0000_i1030" type="#_x0000_t75" style="width:104.55pt;height:92.2pt" o:ole="">
                  <v:imagedata r:id="rId20" o:title=""/>
                </v:shape>
                <o:OLEObject Type="Embed" ProgID="ISISServer" ShapeID="_x0000_i1030" DrawAspect="Content" ObjectID="_1649165640" r:id="rId21"/>
              </w:object>
            </w:r>
          </w:p>
          <w:p w14:paraId="05691B18" w14:textId="77777777" w:rsidR="003166B3" w:rsidRDefault="003166B3" w:rsidP="003166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2C412B3B" w14:textId="427464C3" w:rsidR="003166B3" w:rsidRDefault="00C10619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Серпентін</w:t>
            </w:r>
          </w:p>
        </w:tc>
      </w:tr>
      <w:tr w:rsidR="00F705C3" w14:paraId="6CC6640D" w14:textId="77777777" w:rsidTr="00443EF8">
        <w:tc>
          <w:tcPr>
            <w:tcW w:w="417" w:type="pct"/>
          </w:tcPr>
          <w:p w14:paraId="193155BC" w14:textId="77777777" w:rsidR="003166B3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9" w:type="pct"/>
          </w:tcPr>
          <w:p w14:paraId="14B2DEF9" w14:textId="3E38829D" w:rsidR="003166B3" w:rsidRDefault="00F705C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6210" w:dyaOrig="2970" w14:anchorId="1D8A4429">
                <v:shape id="_x0000_i1031" type="#_x0000_t75" style="width:189.4pt;height:90.8pt" o:ole="">
                  <v:imagedata r:id="rId22" o:title=""/>
                </v:shape>
                <o:OLEObject Type="Embed" ProgID="ISISServer" ShapeID="_x0000_i1031" DrawAspect="Content" ObjectID="_1649165641" r:id="rId23"/>
              </w:object>
            </w:r>
          </w:p>
          <w:p w14:paraId="5912C845" w14:textId="77777777" w:rsidR="003166B3" w:rsidRDefault="003166B3" w:rsidP="003166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4099F12F" w14:textId="7DAB3A83" w:rsidR="003166B3" w:rsidRDefault="00C10619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Аймалін</w:t>
            </w:r>
          </w:p>
        </w:tc>
      </w:tr>
      <w:tr w:rsidR="00F705C3" w14:paraId="42F922C3" w14:textId="77777777" w:rsidTr="00443EF8">
        <w:tc>
          <w:tcPr>
            <w:tcW w:w="417" w:type="pct"/>
          </w:tcPr>
          <w:p w14:paraId="11F9279C" w14:textId="77777777" w:rsidR="003166B3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9" w:type="pct"/>
          </w:tcPr>
          <w:p w14:paraId="1E7139E8" w14:textId="6F0E68C2" w:rsidR="003166B3" w:rsidRDefault="00F705C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2610" w:dyaOrig="2265" w14:anchorId="72E39E65">
                <v:shape id="_x0000_i1032" type="#_x0000_t75" style="width:80.25pt;height:69.7pt" o:ole="">
                  <v:imagedata r:id="rId24" o:title=""/>
                </v:shape>
                <o:OLEObject Type="Embed" ProgID="ISISServer" ShapeID="_x0000_i1032" DrawAspect="Content" ObjectID="_1649165642" r:id="rId25"/>
              </w:object>
            </w:r>
          </w:p>
          <w:p w14:paraId="0C773B5E" w14:textId="77777777" w:rsidR="003166B3" w:rsidRDefault="003166B3" w:rsidP="003166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</w:tcPr>
          <w:p w14:paraId="552D3939" w14:textId="6C290B81" w:rsidR="003166B3" w:rsidRDefault="00C10619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Резерпін</w:t>
            </w:r>
          </w:p>
        </w:tc>
      </w:tr>
      <w:tr w:rsidR="00F705C3" w14:paraId="4DC0F861" w14:textId="77777777" w:rsidTr="00443EF8">
        <w:trPr>
          <w:trHeight w:val="172"/>
        </w:trPr>
        <w:tc>
          <w:tcPr>
            <w:tcW w:w="417" w:type="pct"/>
          </w:tcPr>
          <w:p w14:paraId="6AB7719F" w14:textId="77777777" w:rsidR="003166B3" w:rsidRDefault="003166B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9" w:type="pct"/>
          </w:tcPr>
          <w:p w14:paraId="1A8ED85A" w14:textId="23F4053D" w:rsidR="003166B3" w:rsidRDefault="00F705C3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3285" w:dyaOrig="2190" w14:anchorId="58B711BC">
                <v:shape id="_x0000_i1033" type="#_x0000_t75" style="width:98.15pt;height:65.6pt" o:ole="">
                  <v:imagedata r:id="rId26" o:title=""/>
                </v:shape>
                <o:OLEObject Type="Embed" ProgID="ISISServer" ShapeID="_x0000_i1033" DrawAspect="Content" ObjectID="_1649165643" r:id="rId27"/>
              </w:object>
            </w:r>
          </w:p>
        </w:tc>
        <w:tc>
          <w:tcPr>
            <w:tcW w:w="1783" w:type="pct"/>
          </w:tcPr>
          <w:p w14:paraId="750EA446" w14:textId="52F3D995" w:rsidR="003166B3" w:rsidRDefault="00C10619" w:rsidP="00443E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Вінкамін</w:t>
            </w:r>
          </w:p>
        </w:tc>
      </w:tr>
    </w:tbl>
    <w:p w14:paraId="6E1BF04F" w14:textId="77777777" w:rsidR="00200849" w:rsidRDefault="00200849">
      <w:pPr>
        <w:rPr>
          <w:rFonts w:ascii="Times New Roman" w:hAnsi="Times New Roman" w:cs="Times New Roman"/>
        </w:rPr>
      </w:pPr>
    </w:p>
    <w:p w14:paraId="4726FCF1" w14:textId="77777777" w:rsidR="00200849" w:rsidRDefault="00200849">
      <w:pPr>
        <w:rPr>
          <w:rFonts w:ascii="Times New Roman" w:hAnsi="Times New Roman" w:cs="Times New Roman"/>
        </w:rPr>
      </w:pPr>
    </w:p>
    <w:p w14:paraId="6CCF6720" w14:textId="77777777" w:rsidR="00200849" w:rsidRDefault="00200849">
      <w:pPr>
        <w:rPr>
          <w:rFonts w:ascii="Times New Roman" w:hAnsi="Times New Roman" w:cs="Times New Roman"/>
        </w:rPr>
      </w:pPr>
    </w:p>
    <w:p w14:paraId="3D447C26" w14:textId="692E47EA" w:rsidR="00D83BE2" w:rsidRPr="00200849" w:rsidRDefault="00D83BE2" w:rsidP="002008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>Напишіть латинські назви сировини та складіть структурно-логічну схему: А. Лікарська рослина → Б. Клас БАР → В. Діюча речовина → Г. Препарат та лікарська форма → Д. Фармакологічна дія.</w:t>
      </w:r>
    </w:p>
    <w:p w14:paraId="5FB4C6DC" w14:textId="77777777" w:rsidR="00D83BE2" w:rsidRPr="00D83BE2" w:rsidRDefault="00D83BE2">
      <w:pPr>
        <w:rPr>
          <w:rFonts w:ascii="Times New Roman" w:hAnsi="Times New Roman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160"/>
        <w:gridCol w:w="1800"/>
        <w:gridCol w:w="1800"/>
        <w:gridCol w:w="2083"/>
      </w:tblGrid>
      <w:tr w:rsidR="00D83BE2" w:rsidRPr="00D83BE2" w14:paraId="0F85BCCE" w14:textId="77777777" w:rsidTr="00443EF8">
        <w:tc>
          <w:tcPr>
            <w:tcW w:w="540" w:type="dxa"/>
            <w:vAlign w:val="center"/>
          </w:tcPr>
          <w:p w14:paraId="16F66CD1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vAlign w:val="center"/>
          </w:tcPr>
          <w:p w14:paraId="06B93EB5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0" w:type="dxa"/>
            <w:vAlign w:val="center"/>
          </w:tcPr>
          <w:p w14:paraId="0BA762C0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00" w:type="dxa"/>
            <w:vAlign w:val="center"/>
          </w:tcPr>
          <w:p w14:paraId="2F840DAF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0" w:type="dxa"/>
            <w:vAlign w:val="center"/>
          </w:tcPr>
          <w:p w14:paraId="780DB34F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83" w:type="dxa"/>
            <w:vAlign w:val="center"/>
          </w:tcPr>
          <w:p w14:paraId="40A4DB81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Д</w:t>
            </w:r>
          </w:p>
        </w:tc>
      </w:tr>
      <w:tr w:rsidR="00D83BE2" w:rsidRPr="00D83BE2" w14:paraId="0EB72E19" w14:textId="77777777" w:rsidTr="00443EF8">
        <w:tc>
          <w:tcPr>
            <w:tcW w:w="540" w:type="dxa"/>
            <w:vAlign w:val="center"/>
          </w:tcPr>
          <w:p w14:paraId="18A8F59E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</w:tcPr>
          <w:p w14:paraId="24E36C84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Беладона звичайна</w:t>
            </w:r>
          </w:p>
        </w:tc>
        <w:tc>
          <w:tcPr>
            <w:tcW w:w="2160" w:type="dxa"/>
          </w:tcPr>
          <w:p w14:paraId="43C6CDAF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Алкалоїди піролізидинового ряду</w:t>
            </w:r>
          </w:p>
        </w:tc>
        <w:tc>
          <w:tcPr>
            <w:tcW w:w="1800" w:type="dxa"/>
          </w:tcPr>
          <w:p w14:paraId="3CCD8239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Селагін, лікоподин, псевдоселагін</w:t>
            </w:r>
          </w:p>
        </w:tc>
        <w:tc>
          <w:tcPr>
            <w:tcW w:w="1800" w:type="dxa"/>
          </w:tcPr>
          <w:p w14:paraId="3309A1C5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 xml:space="preserve">Белалгін </w:t>
            </w:r>
          </w:p>
        </w:tc>
        <w:tc>
          <w:tcPr>
            <w:tcW w:w="2083" w:type="dxa"/>
          </w:tcPr>
          <w:p w14:paraId="138FCCF9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Спазмолітична, болетамувальна</w:t>
            </w:r>
          </w:p>
        </w:tc>
      </w:tr>
      <w:tr w:rsidR="00D83BE2" w:rsidRPr="00D83BE2" w14:paraId="3E2F87AE" w14:textId="77777777" w:rsidTr="00443EF8">
        <w:tc>
          <w:tcPr>
            <w:tcW w:w="540" w:type="dxa"/>
            <w:vAlign w:val="center"/>
          </w:tcPr>
          <w:p w14:paraId="24702D0E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0" w:type="dxa"/>
          </w:tcPr>
          <w:p w14:paraId="7E7D3FDC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Жовтозілля широколисте</w:t>
            </w:r>
          </w:p>
        </w:tc>
        <w:tc>
          <w:tcPr>
            <w:tcW w:w="2160" w:type="dxa"/>
          </w:tcPr>
          <w:p w14:paraId="2607C998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Алкалоїди тропанового ряду</w:t>
            </w:r>
          </w:p>
        </w:tc>
        <w:tc>
          <w:tcPr>
            <w:tcW w:w="1800" w:type="dxa"/>
          </w:tcPr>
          <w:p w14:paraId="13CD8AA3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Платифілін</w:t>
            </w:r>
          </w:p>
        </w:tc>
        <w:tc>
          <w:tcPr>
            <w:tcW w:w="1800" w:type="dxa"/>
          </w:tcPr>
          <w:p w14:paraId="4F4C4E74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Платифіліну гідротартрат</w:t>
            </w:r>
          </w:p>
        </w:tc>
        <w:tc>
          <w:tcPr>
            <w:tcW w:w="2083" w:type="dxa"/>
          </w:tcPr>
          <w:p w14:paraId="3D6A9DAB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Для лікування хронічного алкоголізму</w:t>
            </w:r>
          </w:p>
        </w:tc>
      </w:tr>
      <w:tr w:rsidR="00D83BE2" w:rsidRPr="00D83BE2" w14:paraId="53A83785" w14:textId="77777777" w:rsidTr="00443EF8">
        <w:tc>
          <w:tcPr>
            <w:tcW w:w="540" w:type="dxa"/>
            <w:vAlign w:val="center"/>
          </w:tcPr>
          <w:p w14:paraId="407500E4" w14:textId="77777777" w:rsidR="00D83BE2" w:rsidRPr="00D83BE2" w:rsidRDefault="00D83BE2" w:rsidP="00443EF8">
            <w:pPr>
              <w:jc w:val="center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</w:tcPr>
          <w:p w14:paraId="63B00D22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Плаун баранець</w:t>
            </w:r>
          </w:p>
        </w:tc>
        <w:tc>
          <w:tcPr>
            <w:tcW w:w="2160" w:type="dxa"/>
          </w:tcPr>
          <w:p w14:paraId="73F4B72D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Алкалоїди хінолізидинового ряду</w:t>
            </w:r>
          </w:p>
        </w:tc>
        <w:tc>
          <w:tcPr>
            <w:tcW w:w="1800" w:type="dxa"/>
          </w:tcPr>
          <w:p w14:paraId="0E2433C9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Гіосциамін, скополамін</w:t>
            </w:r>
          </w:p>
        </w:tc>
        <w:tc>
          <w:tcPr>
            <w:tcW w:w="1800" w:type="dxa"/>
          </w:tcPr>
          <w:p w14:paraId="1DE35201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>5% відвар</w:t>
            </w:r>
          </w:p>
        </w:tc>
        <w:tc>
          <w:tcPr>
            <w:tcW w:w="2083" w:type="dxa"/>
          </w:tcPr>
          <w:p w14:paraId="34CDBBBE" w14:textId="77777777" w:rsidR="00D83BE2" w:rsidRPr="00D83BE2" w:rsidRDefault="00D83BE2" w:rsidP="00443EF8">
            <w:pPr>
              <w:jc w:val="both"/>
              <w:rPr>
                <w:rFonts w:ascii="Times New Roman" w:hAnsi="Times New Roman" w:cs="Times New Roman"/>
              </w:rPr>
            </w:pPr>
            <w:r w:rsidRPr="00D83BE2">
              <w:rPr>
                <w:rFonts w:ascii="Times New Roman" w:hAnsi="Times New Roman" w:cs="Times New Roman"/>
              </w:rPr>
              <w:t xml:space="preserve">Спазмолітична </w:t>
            </w:r>
          </w:p>
        </w:tc>
      </w:tr>
    </w:tbl>
    <w:p w14:paraId="29395173" w14:textId="16CB9A48" w:rsidR="00D83BE2" w:rsidRDefault="00D83BE2"/>
    <w:p w14:paraId="0C6D4428" w14:textId="3059075A" w:rsidR="00C10619" w:rsidRPr="00200849" w:rsidRDefault="00C10619" w:rsidP="00200849">
      <w:pPr>
        <w:pStyle w:val="a5"/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>Напишіть латинські назви сировини та складіть структурно-логічну схему: А. Лікарська рослина → Б. Клас БАР → В. Діюча речовина → Г. Препарат та лікарська форма → Д. Фармакологічна дія.</w:t>
      </w:r>
    </w:p>
    <w:p w14:paraId="1BEA73E8" w14:textId="77777777" w:rsidR="00C10619" w:rsidRPr="00C10619" w:rsidRDefault="00C10619">
      <w:pPr>
        <w:rPr>
          <w:rFonts w:ascii="Times New Roman" w:hAnsi="Times New Roman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160"/>
        <w:gridCol w:w="1800"/>
        <w:gridCol w:w="1800"/>
        <w:gridCol w:w="2083"/>
      </w:tblGrid>
      <w:tr w:rsidR="00C10619" w:rsidRPr="00C10619" w14:paraId="4B8EF35C" w14:textId="77777777" w:rsidTr="00443EF8">
        <w:tc>
          <w:tcPr>
            <w:tcW w:w="540" w:type="dxa"/>
            <w:vAlign w:val="center"/>
          </w:tcPr>
          <w:p w14:paraId="50211F18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vAlign w:val="center"/>
          </w:tcPr>
          <w:p w14:paraId="21B2CD9D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0" w:type="dxa"/>
            <w:vAlign w:val="center"/>
          </w:tcPr>
          <w:p w14:paraId="6386B71B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00" w:type="dxa"/>
            <w:vAlign w:val="center"/>
          </w:tcPr>
          <w:p w14:paraId="422B740E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0" w:type="dxa"/>
            <w:vAlign w:val="center"/>
          </w:tcPr>
          <w:p w14:paraId="1810107C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83" w:type="dxa"/>
            <w:vAlign w:val="center"/>
          </w:tcPr>
          <w:p w14:paraId="3B551EE4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Д</w:t>
            </w:r>
          </w:p>
        </w:tc>
      </w:tr>
      <w:tr w:rsidR="00C10619" w:rsidRPr="00C10619" w14:paraId="62AE8D96" w14:textId="77777777" w:rsidTr="00443EF8">
        <w:tc>
          <w:tcPr>
            <w:tcW w:w="540" w:type="dxa"/>
            <w:vAlign w:val="center"/>
          </w:tcPr>
          <w:p w14:paraId="461AE4CB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</w:tcPr>
          <w:p w14:paraId="10C80775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Мак снотворний</w:t>
            </w:r>
          </w:p>
        </w:tc>
        <w:tc>
          <w:tcPr>
            <w:tcW w:w="2160" w:type="dxa"/>
          </w:tcPr>
          <w:p w14:paraId="64D2C075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Алкалоїди індольного ряду</w:t>
            </w:r>
          </w:p>
        </w:tc>
        <w:tc>
          <w:tcPr>
            <w:tcW w:w="1800" w:type="dxa"/>
          </w:tcPr>
          <w:p w14:paraId="042E481C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Лаппаконітин</w:t>
            </w:r>
          </w:p>
        </w:tc>
        <w:tc>
          <w:tcPr>
            <w:tcW w:w="1800" w:type="dxa"/>
          </w:tcPr>
          <w:p w14:paraId="7E911A75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Кодтерпін</w:t>
            </w:r>
          </w:p>
        </w:tc>
        <w:tc>
          <w:tcPr>
            <w:tcW w:w="2083" w:type="dxa"/>
          </w:tcPr>
          <w:p w14:paraId="1FB0F4DD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Протикашльова</w:t>
            </w:r>
          </w:p>
        </w:tc>
      </w:tr>
      <w:tr w:rsidR="00C10619" w:rsidRPr="00C10619" w14:paraId="228FD0F3" w14:textId="77777777" w:rsidTr="00443EF8">
        <w:tc>
          <w:tcPr>
            <w:tcW w:w="540" w:type="dxa"/>
            <w:vAlign w:val="center"/>
          </w:tcPr>
          <w:p w14:paraId="5D7AA262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20" w:type="dxa"/>
          </w:tcPr>
          <w:p w14:paraId="44B48336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Спориння</w:t>
            </w:r>
          </w:p>
        </w:tc>
        <w:tc>
          <w:tcPr>
            <w:tcW w:w="2160" w:type="dxa"/>
          </w:tcPr>
          <w:p w14:paraId="5C1A80E3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Алкалоїди ізохінолінового ряду</w:t>
            </w:r>
          </w:p>
        </w:tc>
        <w:tc>
          <w:tcPr>
            <w:tcW w:w="1800" w:type="dxa"/>
          </w:tcPr>
          <w:p w14:paraId="7FCF6F3C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Ерготанін</w:t>
            </w:r>
          </w:p>
        </w:tc>
        <w:tc>
          <w:tcPr>
            <w:tcW w:w="1800" w:type="dxa"/>
          </w:tcPr>
          <w:p w14:paraId="53EB4AC7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Ерготал</w:t>
            </w:r>
          </w:p>
        </w:tc>
        <w:tc>
          <w:tcPr>
            <w:tcW w:w="2083" w:type="dxa"/>
          </w:tcPr>
          <w:p w14:paraId="04A0A969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Антиаритмічна</w:t>
            </w:r>
          </w:p>
        </w:tc>
      </w:tr>
      <w:tr w:rsidR="00C10619" w:rsidRPr="00C10619" w14:paraId="5DA42E5B" w14:textId="77777777" w:rsidTr="00443EF8">
        <w:tc>
          <w:tcPr>
            <w:tcW w:w="540" w:type="dxa"/>
            <w:vAlign w:val="center"/>
          </w:tcPr>
          <w:p w14:paraId="024FCFC6" w14:textId="77777777" w:rsidR="00C10619" w:rsidRPr="00C10619" w:rsidRDefault="00C10619" w:rsidP="00443EF8">
            <w:pPr>
              <w:jc w:val="center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</w:tcPr>
          <w:p w14:paraId="4AE29C12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Аконіт білоустий</w:t>
            </w:r>
          </w:p>
        </w:tc>
        <w:tc>
          <w:tcPr>
            <w:tcW w:w="2160" w:type="dxa"/>
          </w:tcPr>
          <w:p w14:paraId="728A40C5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Дитрпенові алкалоїди</w:t>
            </w:r>
          </w:p>
        </w:tc>
        <w:tc>
          <w:tcPr>
            <w:tcW w:w="1800" w:type="dxa"/>
          </w:tcPr>
          <w:p w14:paraId="3CE3BB6E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Кодеїн</w:t>
            </w:r>
          </w:p>
        </w:tc>
        <w:tc>
          <w:tcPr>
            <w:tcW w:w="1800" w:type="dxa"/>
          </w:tcPr>
          <w:p w14:paraId="079A3A2A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 xml:space="preserve">Алапінін </w:t>
            </w:r>
          </w:p>
        </w:tc>
        <w:tc>
          <w:tcPr>
            <w:tcW w:w="2083" w:type="dxa"/>
          </w:tcPr>
          <w:p w14:paraId="42B61082" w14:textId="77777777" w:rsidR="00C10619" w:rsidRPr="00C10619" w:rsidRDefault="00C10619" w:rsidP="00443EF8">
            <w:pPr>
              <w:jc w:val="both"/>
              <w:rPr>
                <w:rFonts w:ascii="Times New Roman" w:hAnsi="Times New Roman" w:cs="Times New Roman"/>
              </w:rPr>
            </w:pPr>
            <w:r w:rsidRPr="00C10619">
              <w:rPr>
                <w:rFonts w:ascii="Times New Roman" w:hAnsi="Times New Roman" w:cs="Times New Roman"/>
              </w:rPr>
              <w:t>Утеротонічна</w:t>
            </w:r>
          </w:p>
        </w:tc>
      </w:tr>
    </w:tbl>
    <w:p w14:paraId="31E91F74" w14:textId="77777777" w:rsidR="00C10619" w:rsidRDefault="00C10619"/>
    <w:p w14:paraId="4AF012A2" w14:textId="77777777" w:rsidR="004475AD" w:rsidRDefault="004475AD" w:rsidP="004475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36064838"/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14:paraId="7707AE6F" w14:textId="77777777" w:rsidR="004475AD" w:rsidRPr="00A92264" w:rsidRDefault="004475AD" w:rsidP="00447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CBBD381" w14:textId="77777777" w:rsidR="004475AD" w:rsidRDefault="004475AD" w:rsidP="004475AD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14:paraId="4CADED61" w14:textId="77777777" w:rsidR="004475AD" w:rsidRPr="00DD4E51" w:rsidRDefault="004475AD" w:rsidP="004475A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14:paraId="47788345" w14:textId="77777777" w:rsidR="004475AD" w:rsidRPr="00425E53" w:rsidRDefault="004475AD" w:rsidP="004475A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7550D085" w14:textId="77777777" w:rsidR="004475AD" w:rsidRPr="00425E53" w:rsidRDefault="004475AD" w:rsidP="004475A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общ. ред. В.Н. Ковалева. – Х. Изд-во НФаУ; Золотые страницы, 2003. – 512 с.</w:t>
      </w:r>
      <w:bookmarkEnd w:id="3"/>
    </w:p>
    <w:p w14:paraId="6BCA4CC5" w14:textId="77777777" w:rsidR="004475AD" w:rsidRDefault="004475AD"/>
    <w:sectPr w:rsidR="0044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6940"/>
    <w:multiLevelType w:val="hybridMultilevel"/>
    <w:tmpl w:val="F0D27336"/>
    <w:lvl w:ilvl="0" w:tplc="E0D63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1D"/>
    <w:rsid w:val="000455A2"/>
    <w:rsid w:val="000E3F9C"/>
    <w:rsid w:val="0014604F"/>
    <w:rsid w:val="001B3574"/>
    <w:rsid w:val="00200849"/>
    <w:rsid w:val="00225D3F"/>
    <w:rsid w:val="002266A2"/>
    <w:rsid w:val="00231031"/>
    <w:rsid w:val="002570F5"/>
    <w:rsid w:val="00263590"/>
    <w:rsid w:val="00265A07"/>
    <w:rsid w:val="002C378A"/>
    <w:rsid w:val="003166B3"/>
    <w:rsid w:val="0038509D"/>
    <w:rsid w:val="00397DE2"/>
    <w:rsid w:val="004475AD"/>
    <w:rsid w:val="004E2DE5"/>
    <w:rsid w:val="00530E9F"/>
    <w:rsid w:val="00540E52"/>
    <w:rsid w:val="0055545F"/>
    <w:rsid w:val="0067531D"/>
    <w:rsid w:val="00704DED"/>
    <w:rsid w:val="0074129A"/>
    <w:rsid w:val="007C5D41"/>
    <w:rsid w:val="008C324A"/>
    <w:rsid w:val="008F11BA"/>
    <w:rsid w:val="009D7477"/>
    <w:rsid w:val="00A77065"/>
    <w:rsid w:val="00A81465"/>
    <w:rsid w:val="00AC2ADC"/>
    <w:rsid w:val="00B50E6D"/>
    <w:rsid w:val="00C10619"/>
    <w:rsid w:val="00D33FD5"/>
    <w:rsid w:val="00D83BE2"/>
    <w:rsid w:val="00DF4F9D"/>
    <w:rsid w:val="00E174FE"/>
    <w:rsid w:val="00EC1D2D"/>
    <w:rsid w:val="00F268B9"/>
    <w:rsid w:val="00F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BA13"/>
  <w15:chartTrackingRefBased/>
  <w15:docId w15:val="{8D07BB6F-B7A4-4617-BEF1-BDE4D54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70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A7706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B3574"/>
    <w:pPr>
      <w:ind w:left="720"/>
      <w:contextualSpacing/>
    </w:pPr>
  </w:style>
  <w:style w:type="table" w:styleId="a6">
    <w:name w:val="Table Grid"/>
    <w:basedOn w:val="a1"/>
    <w:uiPriority w:val="39"/>
    <w:rsid w:val="0055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AC2A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uiPriority w:val="99"/>
    <w:rsid w:val="00AC2AD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3430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AICNC</dc:creator>
  <cp:keywords/>
  <dc:description/>
  <cp:lastModifiedBy>AICNC</cp:lastModifiedBy>
  <cp:revision>34</cp:revision>
  <dcterms:created xsi:type="dcterms:W3CDTF">2020-04-23T11:30:00Z</dcterms:created>
  <dcterms:modified xsi:type="dcterms:W3CDTF">2020-04-23T13:44:00Z</dcterms:modified>
</cp:coreProperties>
</file>