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8F" w:rsidRPr="00672114" w:rsidRDefault="00380E8F" w:rsidP="00380E8F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Нутриціологія</w:t>
      </w:r>
      <w:proofErr w:type="spellEnd"/>
    </w:p>
    <w:p w:rsidR="00380E8F" w:rsidRPr="00A93469" w:rsidRDefault="00380E8F" w:rsidP="00380E8F">
      <w:pPr>
        <w:pStyle w:val="a4"/>
        <w:rPr>
          <w:b w:val="0"/>
          <w:szCs w:val="28"/>
        </w:rPr>
      </w:pPr>
      <w:r>
        <w:rPr>
          <w:b w:val="0"/>
          <w:szCs w:val="28"/>
        </w:rPr>
        <w:t xml:space="preserve">Для </w:t>
      </w:r>
      <w:proofErr w:type="spellStart"/>
      <w:r>
        <w:rPr>
          <w:b w:val="0"/>
          <w:szCs w:val="28"/>
        </w:rPr>
        <w:t>здобувачів</w:t>
      </w:r>
      <w:proofErr w:type="spellEnd"/>
      <w:r>
        <w:rPr>
          <w:b w:val="0"/>
          <w:szCs w:val="28"/>
        </w:rPr>
        <w:t xml:space="preserve"> </w:t>
      </w:r>
      <w:r w:rsidRPr="00A93469">
        <w:rPr>
          <w:b w:val="0"/>
          <w:szCs w:val="28"/>
        </w:rPr>
        <w:t xml:space="preserve">3 курсу </w:t>
      </w:r>
      <w:proofErr w:type="spellStart"/>
      <w:r w:rsidRPr="00A93469">
        <w:rPr>
          <w:b w:val="0"/>
          <w:szCs w:val="28"/>
        </w:rPr>
        <w:t>галузі</w:t>
      </w:r>
      <w:proofErr w:type="spellEnd"/>
      <w:r w:rsidRPr="00A93469">
        <w:rPr>
          <w:b w:val="0"/>
          <w:szCs w:val="28"/>
        </w:rPr>
        <w:t xml:space="preserve"> </w:t>
      </w:r>
      <w:proofErr w:type="spellStart"/>
      <w:r w:rsidRPr="00A93469">
        <w:rPr>
          <w:b w:val="0"/>
          <w:szCs w:val="28"/>
        </w:rPr>
        <w:t>знань</w:t>
      </w:r>
      <w:proofErr w:type="spellEnd"/>
      <w:r w:rsidRPr="00A93469">
        <w:rPr>
          <w:b w:val="0"/>
          <w:szCs w:val="28"/>
        </w:rPr>
        <w:t xml:space="preserve"> 22 «</w:t>
      </w:r>
      <w:proofErr w:type="spellStart"/>
      <w:r w:rsidRPr="00A93469">
        <w:rPr>
          <w:b w:val="0"/>
          <w:szCs w:val="28"/>
        </w:rPr>
        <w:t>Охорона</w:t>
      </w:r>
      <w:proofErr w:type="spellEnd"/>
      <w:r w:rsidRPr="00A93469">
        <w:rPr>
          <w:b w:val="0"/>
          <w:szCs w:val="28"/>
        </w:rPr>
        <w:t xml:space="preserve"> </w:t>
      </w:r>
      <w:proofErr w:type="spellStart"/>
      <w:r w:rsidRPr="00A93469">
        <w:rPr>
          <w:b w:val="0"/>
          <w:szCs w:val="28"/>
        </w:rPr>
        <w:t>здоров'я</w:t>
      </w:r>
      <w:proofErr w:type="spellEnd"/>
      <w:r w:rsidRPr="00A93469">
        <w:rPr>
          <w:b w:val="0"/>
          <w:szCs w:val="28"/>
        </w:rPr>
        <w:t xml:space="preserve">» </w:t>
      </w:r>
      <w:proofErr w:type="spellStart"/>
      <w:proofErr w:type="gramStart"/>
      <w:r w:rsidRPr="00A93469">
        <w:rPr>
          <w:b w:val="0"/>
          <w:szCs w:val="28"/>
        </w:rPr>
        <w:t>спец</w:t>
      </w:r>
      <w:proofErr w:type="gramEnd"/>
      <w:r w:rsidRPr="00A93469">
        <w:rPr>
          <w:b w:val="0"/>
          <w:szCs w:val="28"/>
        </w:rPr>
        <w:t>іальності</w:t>
      </w:r>
      <w:proofErr w:type="spellEnd"/>
      <w:r w:rsidRPr="00A93469">
        <w:rPr>
          <w:b w:val="0"/>
          <w:szCs w:val="28"/>
        </w:rPr>
        <w:t xml:space="preserve"> 226 «</w:t>
      </w:r>
      <w:proofErr w:type="spellStart"/>
      <w:r w:rsidRPr="00A93469">
        <w:rPr>
          <w:b w:val="0"/>
          <w:szCs w:val="28"/>
        </w:rPr>
        <w:t>Фармація</w:t>
      </w:r>
      <w:proofErr w:type="spellEnd"/>
      <w:r w:rsidRPr="00A93469">
        <w:rPr>
          <w:b w:val="0"/>
          <w:szCs w:val="28"/>
        </w:rPr>
        <w:t xml:space="preserve">, </w:t>
      </w:r>
      <w:proofErr w:type="spellStart"/>
      <w:r w:rsidRPr="00A93469">
        <w:rPr>
          <w:b w:val="0"/>
          <w:szCs w:val="28"/>
        </w:rPr>
        <w:t>промислова</w:t>
      </w:r>
      <w:proofErr w:type="spellEnd"/>
      <w:r w:rsidRPr="00A93469">
        <w:rPr>
          <w:b w:val="0"/>
          <w:szCs w:val="28"/>
        </w:rPr>
        <w:t xml:space="preserve"> </w:t>
      </w:r>
      <w:proofErr w:type="spellStart"/>
      <w:r w:rsidRPr="00A93469">
        <w:rPr>
          <w:b w:val="0"/>
          <w:szCs w:val="28"/>
        </w:rPr>
        <w:t>фармація</w:t>
      </w:r>
      <w:proofErr w:type="spellEnd"/>
      <w:r w:rsidRPr="00A93469">
        <w:rPr>
          <w:b w:val="0"/>
          <w:szCs w:val="28"/>
        </w:rPr>
        <w:t xml:space="preserve">» </w:t>
      </w:r>
      <w:proofErr w:type="spellStart"/>
      <w:r w:rsidRPr="00A93469">
        <w:rPr>
          <w:b w:val="0"/>
          <w:szCs w:val="28"/>
        </w:rPr>
        <w:t>освітня</w:t>
      </w:r>
      <w:proofErr w:type="spellEnd"/>
      <w:r w:rsidRPr="00A93469">
        <w:rPr>
          <w:b w:val="0"/>
          <w:szCs w:val="28"/>
        </w:rPr>
        <w:t xml:space="preserve"> </w:t>
      </w:r>
      <w:proofErr w:type="spellStart"/>
      <w:r w:rsidRPr="00A93469">
        <w:rPr>
          <w:b w:val="0"/>
          <w:szCs w:val="28"/>
        </w:rPr>
        <w:t>програма</w:t>
      </w:r>
      <w:proofErr w:type="spellEnd"/>
      <w:r w:rsidRPr="00A93469">
        <w:rPr>
          <w:b w:val="0"/>
          <w:szCs w:val="28"/>
        </w:rPr>
        <w:t xml:space="preserve"> «</w:t>
      </w:r>
      <w:proofErr w:type="spellStart"/>
      <w:r w:rsidRPr="00A93469">
        <w:rPr>
          <w:b w:val="0"/>
          <w:szCs w:val="28"/>
        </w:rPr>
        <w:t>Фармація</w:t>
      </w:r>
      <w:proofErr w:type="spellEnd"/>
      <w:r w:rsidRPr="00A93469">
        <w:rPr>
          <w:b w:val="0"/>
          <w:szCs w:val="28"/>
        </w:rPr>
        <w:t>»</w:t>
      </w:r>
    </w:p>
    <w:p w:rsidR="00380E8F" w:rsidRDefault="00380E8F" w:rsidP="00380E8F">
      <w:pPr>
        <w:pStyle w:val="a4"/>
        <w:spacing w:line="276" w:lineRule="auto"/>
        <w:rPr>
          <w:b w:val="0"/>
          <w:szCs w:val="28"/>
          <w:lang w:val="uk-UA"/>
        </w:rPr>
      </w:pPr>
      <w:r w:rsidRPr="00A93469">
        <w:rPr>
          <w:b w:val="0"/>
          <w:szCs w:val="28"/>
        </w:rPr>
        <w:t>Фс17(4,0д</w:t>
      </w:r>
      <w:proofErr w:type="gramStart"/>
      <w:r w:rsidRPr="00A93469">
        <w:rPr>
          <w:b w:val="0"/>
          <w:szCs w:val="28"/>
        </w:rPr>
        <w:t>)м</w:t>
      </w:r>
      <w:proofErr w:type="gramEnd"/>
      <w:r w:rsidRPr="00A93469">
        <w:rPr>
          <w:b w:val="0"/>
          <w:szCs w:val="28"/>
        </w:rPr>
        <w:t xml:space="preserve">ед 1, 2 </w:t>
      </w:r>
      <w:proofErr w:type="spellStart"/>
      <w:r w:rsidRPr="00A93469">
        <w:rPr>
          <w:b w:val="0"/>
          <w:szCs w:val="28"/>
        </w:rPr>
        <w:t>групи</w:t>
      </w:r>
      <w:proofErr w:type="spellEnd"/>
    </w:p>
    <w:p w:rsidR="00380E8F" w:rsidRPr="00672114" w:rsidRDefault="00380E8F" w:rsidP="00380E8F">
      <w:pPr>
        <w:pStyle w:val="a4"/>
        <w:spacing w:line="276" w:lineRule="auto"/>
        <w:rPr>
          <w:b w:val="0"/>
          <w:szCs w:val="28"/>
          <w:lang w:val="uk-UA"/>
        </w:rPr>
      </w:pPr>
    </w:p>
    <w:p w:rsidR="00380E8F" w:rsidRDefault="003756CD" w:rsidP="00380E8F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03</w:t>
      </w:r>
      <w:r>
        <w:rPr>
          <w:rFonts w:ascii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6</w:t>
      </w:r>
      <w:r w:rsidR="00380E8F">
        <w:rPr>
          <w:rFonts w:ascii="Times New Roman" w:hAnsi="Times New Roman"/>
          <w:b/>
          <w:sz w:val="28"/>
          <w:szCs w:val="28"/>
          <w:lang w:eastAsia="ru-RU"/>
        </w:rPr>
        <w:t xml:space="preserve">.2020 – </w:t>
      </w:r>
      <w:proofErr w:type="spellStart"/>
      <w:r w:rsidR="00380E8F">
        <w:rPr>
          <w:rFonts w:ascii="Times New Roman" w:hAnsi="Times New Roman"/>
          <w:b/>
          <w:sz w:val="28"/>
          <w:szCs w:val="28"/>
          <w:lang w:eastAsia="ru-RU"/>
        </w:rPr>
        <w:t>група</w:t>
      </w:r>
      <w:proofErr w:type="spellEnd"/>
      <w:r w:rsidR="00380E8F">
        <w:rPr>
          <w:rFonts w:ascii="Times New Roman" w:hAnsi="Times New Roman"/>
          <w:b/>
          <w:sz w:val="28"/>
          <w:szCs w:val="28"/>
          <w:lang w:eastAsia="ru-RU"/>
        </w:rPr>
        <w:t xml:space="preserve"> 2</w:t>
      </w:r>
    </w:p>
    <w:p w:rsidR="00380E8F" w:rsidRDefault="003756CD" w:rsidP="00380E8F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6</w:t>
      </w:r>
      <w:r w:rsidR="00380E8F">
        <w:rPr>
          <w:rFonts w:ascii="Times New Roman" w:hAnsi="Times New Roman"/>
          <w:b/>
          <w:sz w:val="28"/>
          <w:szCs w:val="28"/>
          <w:lang w:eastAsia="ru-RU"/>
        </w:rPr>
        <w:t xml:space="preserve">.2020 – </w:t>
      </w:r>
      <w:proofErr w:type="spellStart"/>
      <w:r w:rsidR="00380E8F">
        <w:rPr>
          <w:rFonts w:ascii="Times New Roman" w:hAnsi="Times New Roman"/>
          <w:b/>
          <w:sz w:val="28"/>
          <w:szCs w:val="28"/>
          <w:lang w:eastAsia="ru-RU"/>
        </w:rPr>
        <w:t>група</w:t>
      </w:r>
      <w:proofErr w:type="spellEnd"/>
      <w:r w:rsidR="00380E8F"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</w:p>
    <w:p w:rsidR="00DA40E8" w:rsidRDefault="00DA40E8" w:rsidP="00380E8F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80E8F" w:rsidRDefault="00380E8F" w:rsidP="00380E8F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Практичне</w:t>
      </w:r>
      <w:proofErr w:type="spellEnd"/>
      <w:r w:rsidRPr="009862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862F0">
        <w:rPr>
          <w:rFonts w:ascii="Times New Roman" w:hAnsi="Times New Roman"/>
          <w:b/>
          <w:sz w:val="28"/>
          <w:szCs w:val="28"/>
          <w:u w:val="single"/>
        </w:rPr>
        <w:t>заняття</w:t>
      </w:r>
      <w:proofErr w:type="spellEnd"/>
      <w:r w:rsidRPr="00672114">
        <w:rPr>
          <w:rFonts w:ascii="Times New Roman" w:hAnsi="Times New Roman"/>
          <w:b/>
          <w:sz w:val="28"/>
          <w:szCs w:val="28"/>
        </w:rPr>
        <w:t>. Тема: «</w:t>
      </w:r>
      <w:proofErr w:type="spellStart"/>
      <w:proofErr w:type="gramStart"/>
      <w:r w:rsidRPr="00380E8F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380E8F">
        <w:rPr>
          <w:rFonts w:ascii="Times New Roman" w:hAnsi="Times New Roman"/>
          <w:sz w:val="28"/>
          <w:szCs w:val="28"/>
          <w:lang w:eastAsia="ru-RU"/>
        </w:rPr>
        <w:t>ідсумковий</w:t>
      </w:r>
      <w:proofErr w:type="spellEnd"/>
      <w:r w:rsidR="003756CD">
        <w:rPr>
          <w:rFonts w:ascii="Times New Roman" w:hAnsi="Times New Roman"/>
          <w:sz w:val="28"/>
          <w:szCs w:val="28"/>
          <w:lang w:eastAsia="ru-RU"/>
        </w:rPr>
        <w:t xml:space="preserve"> контроль </w:t>
      </w:r>
      <w:proofErr w:type="spellStart"/>
      <w:r w:rsidR="003756CD">
        <w:rPr>
          <w:rFonts w:ascii="Times New Roman" w:hAnsi="Times New Roman"/>
          <w:sz w:val="28"/>
          <w:szCs w:val="28"/>
          <w:lang w:eastAsia="ru-RU"/>
        </w:rPr>
        <w:t>засвоєння</w:t>
      </w:r>
      <w:proofErr w:type="spellEnd"/>
      <w:r w:rsidR="003756CD">
        <w:rPr>
          <w:rFonts w:ascii="Times New Roman" w:hAnsi="Times New Roman"/>
          <w:sz w:val="28"/>
          <w:szCs w:val="28"/>
          <w:lang w:eastAsia="ru-RU"/>
        </w:rPr>
        <w:t xml:space="preserve"> ЗМ </w:t>
      </w:r>
      <w:r w:rsidR="003756CD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672114">
        <w:rPr>
          <w:rFonts w:ascii="Times New Roman" w:hAnsi="Times New Roman"/>
          <w:b/>
          <w:sz w:val="28"/>
          <w:szCs w:val="28"/>
        </w:rPr>
        <w:t>»</w:t>
      </w:r>
    </w:p>
    <w:p w:rsidR="00380E8F" w:rsidRDefault="00380E8F" w:rsidP="00380E8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380E8F" w:rsidRPr="008F2571" w:rsidRDefault="00380E8F" w:rsidP="00380E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F2571">
        <w:rPr>
          <w:rFonts w:ascii="Times New Roman" w:hAnsi="Times New Roman"/>
          <w:b/>
          <w:i/>
          <w:sz w:val="28"/>
          <w:szCs w:val="28"/>
        </w:rPr>
        <w:t>Контрольні</w:t>
      </w:r>
      <w:proofErr w:type="spellEnd"/>
      <w:r w:rsidRPr="008F257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F2571">
        <w:rPr>
          <w:rFonts w:ascii="Times New Roman" w:hAnsi="Times New Roman"/>
          <w:b/>
          <w:i/>
          <w:sz w:val="28"/>
          <w:szCs w:val="28"/>
        </w:rPr>
        <w:t>запитання</w:t>
      </w:r>
      <w:proofErr w:type="spellEnd"/>
      <w:r w:rsidRPr="008F2571">
        <w:rPr>
          <w:rFonts w:ascii="Times New Roman" w:hAnsi="Times New Roman"/>
          <w:sz w:val="28"/>
          <w:szCs w:val="28"/>
        </w:rPr>
        <w:t xml:space="preserve">: </w:t>
      </w:r>
    </w:p>
    <w:p w:rsidR="00C729B7" w:rsidRPr="00380E8F" w:rsidRDefault="00C729B7" w:rsidP="00C729B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Харчова алергія. Механізм дії харчової алергії. Продукти харчування з високою, середньою та низькою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алергенністю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Елімінаційна дієта. Правила приготування їжі при харчовій алергії.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Харчова непереносимість. Види харчової непереносимості: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ензимопатія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фенілкетонурія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галактоземія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лактазна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недостатність,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целіакія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Непереносимість алкоголю.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Принципи дієтотерапії при алергії та харчовій непереносимості.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алергії та харчовій непереносимості.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Цукровий діабет. Причини розвитку діабету. Основні симптоми цукрового діабету. Діабетичний синдром.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Види цукрового діабету.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Основні показники, що визначають цукровий діабет.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Дієта показана при цукровому діабеті: хімічний склад та енергетична цінність добового раціону.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Глікемічний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індекс харчових продуктів. Харчові продукти з високим, середнім і низьким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глікемічним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індексом.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Прості та складні вуглеводи.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Хлібна одиниця.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 Раціон харчування хворих з цукровим діабетом.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цукровому діабеті.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Езофагіт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Пептичні виразки стравоходу: причини, симптоми, лікування, рекомендації щодо їх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lastRenderedPageBreak/>
        <w:t xml:space="preserve">Гастрит типу В: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Гастрит типу А: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Рефлюкс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Хронічний панкреатит: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Жовчокам’яна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хвороба: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Гострий панкреатит: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Дискінезія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жовчних шляхів: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Цироз печінки: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Виразкова хвороба шлунка: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Хронічний ентероколіт: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Хвороба Боткіна: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Дисбактеріоз кишечнику: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Хронічний холецистит: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Охарактеризуйте номерні дієти при гастриті типу В, гастриті типу А, дисбактеріозі кишечнику, гепатиті А,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дискінезії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жовчних шляхів, виразковій хворобі шлунка, цирозі печінки, хронічному панкреатиті, хронічному ентероколі</w:t>
      </w:r>
      <w:r>
        <w:rPr>
          <w:rFonts w:ascii="Times New Roman" w:hAnsi="Times New Roman"/>
          <w:sz w:val="28"/>
          <w:szCs w:val="28"/>
          <w:lang w:val="uk-UA"/>
        </w:rPr>
        <w:t>ті, жовч</w:t>
      </w:r>
      <w:r w:rsidRPr="00AA5EE5">
        <w:rPr>
          <w:rFonts w:ascii="Times New Roman" w:hAnsi="Times New Roman"/>
          <w:sz w:val="28"/>
          <w:szCs w:val="28"/>
          <w:lang w:val="uk-UA"/>
        </w:rPr>
        <w:t>нокам’яній хворобі, хронічному холециститі, гострому панкреатиті.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Стимулятори перистальтики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кишківника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харчові речовини, які гальмують перистальтику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кишечника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шлунково-кишкового тра</w:t>
      </w:r>
      <w:r>
        <w:rPr>
          <w:rFonts w:ascii="Times New Roman" w:hAnsi="Times New Roman"/>
          <w:sz w:val="28"/>
          <w:szCs w:val="28"/>
          <w:lang w:val="uk-UA"/>
        </w:rPr>
        <w:t>кту.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Захворювання серцево-судинної системи: атеросклероз, гіпертонічна хвороба, хронічна серцева недостатність, ішемічна хвороба серця.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Атеросклероз: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lastRenderedPageBreak/>
        <w:t>Гіпертонічна хвороба: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Хронічна серцева недостатність: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Ішемічна хвороба серця: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Основні причини виникнення інфаркту міокарда.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серцево-судинної системи.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Захворювання сечовидільної системи: нефрит, сечокам’яна хвороба.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Нефрит: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Сечокам’яна хвороба: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 xml:space="preserve">Захворювання опорно-рухового апарату: </w:t>
      </w: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остеоартрит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ревматоїдний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артрит, остеопороз, подагра.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 xml:space="preserve">Остеопороз: причини, симптоми, лікування.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Остеоартрит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>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Ревматоїдний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артрит: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Подагра: причини, симптоми, лікування.</w:t>
      </w:r>
    </w:p>
    <w:p w:rsidR="003756CD" w:rsidRPr="009303CC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сечовидільної системи та опорно-рухового апарату.</w:t>
      </w:r>
    </w:p>
    <w:p w:rsidR="003756CD" w:rsidRPr="00AA5EE5" w:rsidRDefault="003756CD" w:rsidP="003756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2B2D" w:rsidRDefault="00222B2D"/>
    <w:p w:rsidR="00380E8F" w:rsidRDefault="00380E8F" w:rsidP="00380E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Використана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</w:t>
      </w:r>
      <w:r w:rsidRPr="00425E53">
        <w:rPr>
          <w:rFonts w:ascii="Times New Roman" w:hAnsi="Times New Roman"/>
          <w:b/>
          <w:i/>
          <w:sz w:val="28"/>
          <w:szCs w:val="28"/>
        </w:rPr>
        <w:t>ітература</w:t>
      </w:r>
      <w:proofErr w:type="spellEnd"/>
      <w:r w:rsidRPr="00DD4E51">
        <w:rPr>
          <w:rFonts w:ascii="Times New Roman" w:hAnsi="Times New Roman"/>
          <w:sz w:val="28"/>
          <w:szCs w:val="28"/>
        </w:rPr>
        <w:t>: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Робочий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зошит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/ В.С. </w:t>
      </w:r>
      <w:proofErr w:type="spellStart"/>
      <w:r w:rsidRPr="00A93469">
        <w:rPr>
          <w:rFonts w:ascii="Times New Roman" w:hAnsi="Times New Roman"/>
          <w:sz w:val="28"/>
          <w:szCs w:val="28"/>
        </w:rPr>
        <w:t>Кисличенко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Н.В. Попова, О.М. Новосел, З.І. Омельченко, Н.Є. Бурда, А.І. Попик, Л.М. Горяча, Г.С. </w:t>
      </w:r>
      <w:proofErr w:type="spellStart"/>
      <w:r w:rsidRPr="00A93469">
        <w:rPr>
          <w:rFonts w:ascii="Times New Roman" w:hAnsi="Times New Roman"/>
          <w:sz w:val="28"/>
          <w:szCs w:val="28"/>
        </w:rPr>
        <w:t>Тартинська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Х.: </w:t>
      </w:r>
      <w:proofErr w:type="gramStart"/>
      <w:r w:rsidRPr="00A93469">
        <w:rPr>
          <w:rFonts w:ascii="Times New Roman" w:hAnsi="Times New Roman"/>
          <w:sz w:val="28"/>
          <w:szCs w:val="28"/>
        </w:rPr>
        <w:t>Вид-во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/>
          <w:sz w:val="28"/>
          <w:szCs w:val="28"/>
        </w:rPr>
        <w:t>, 2020. – 77 с.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Тексти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лекцій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A93469">
        <w:rPr>
          <w:rFonts w:ascii="Times New Roman" w:hAnsi="Times New Roman"/>
          <w:sz w:val="28"/>
          <w:szCs w:val="28"/>
        </w:rPr>
        <w:t>Автори-укладачі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Попова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Ковальов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С.В., Казаков Г.П., </w:t>
      </w:r>
      <w:proofErr w:type="spellStart"/>
      <w:r w:rsidRPr="00A93469">
        <w:rPr>
          <w:rFonts w:ascii="Times New Roman" w:hAnsi="Times New Roman"/>
          <w:sz w:val="28"/>
          <w:szCs w:val="28"/>
        </w:rPr>
        <w:t>Алфьорова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Д.А., Степанова С.І., Скора І.В. – Х.: </w:t>
      </w:r>
      <w:proofErr w:type="gramStart"/>
      <w:r w:rsidRPr="00A93469">
        <w:rPr>
          <w:rFonts w:ascii="Times New Roman" w:hAnsi="Times New Roman"/>
          <w:sz w:val="28"/>
          <w:szCs w:val="28"/>
        </w:rPr>
        <w:t>Вид-во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2018. </w:t>
      </w:r>
      <w:proofErr w:type="spellStart"/>
      <w:r w:rsidRPr="00A93469">
        <w:rPr>
          <w:rFonts w:ascii="Times New Roman" w:hAnsi="Times New Roman"/>
          <w:sz w:val="28"/>
          <w:szCs w:val="28"/>
        </w:rPr>
        <w:t>Стор</w:t>
      </w:r>
      <w:proofErr w:type="spellEnd"/>
      <w:r w:rsidRPr="00A93469">
        <w:rPr>
          <w:rFonts w:ascii="Times New Roman" w:hAnsi="Times New Roman"/>
          <w:sz w:val="28"/>
          <w:szCs w:val="28"/>
        </w:rPr>
        <w:t>. 126.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 w:rsidRPr="00A93469">
        <w:rPr>
          <w:rFonts w:ascii="Times New Roman" w:hAnsi="Times New Roman"/>
          <w:sz w:val="28"/>
          <w:szCs w:val="28"/>
        </w:rPr>
        <w:t>Дуденко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Цихановська</w:t>
      </w:r>
      <w:proofErr w:type="spellEnd"/>
      <w:proofErr w:type="gramStart"/>
      <w:r w:rsidRPr="00A93469">
        <w:rPr>
          <w:rFonts w:ascii="Times New Roman" w:hAnsi="Times New Roman"/>
          <w:sz w:val="28"/>
          <w:szCs w:val="28"/>
        </w:rPr>
        <w:t xml:space="preserve"> І.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Pr="00A93469">
        <w:rPr>
          <w:rFonts w:ascii="Times New Roman" w:hAnsi="Times New Roman"/>
          <w:sz w:val="28"/>
          <w:szCs w:val="28"/>
        </w:rPr>
        <w:t>Лазарєва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Т.А., Александров О.В., Коваленко В.О., </w:t>
      </w:r>
      <w:proofErr w:type="spellStart"/>
      <w:r w:rsidRPr="00A93469">
        <w:rPr>
          <w:rFonts w:ascii="Times New Roman" w:hAnsi="Times New Roman"/>
          <w:sz w:val="28"/>
          <w:szCs w:val="28"/>
        </w:rPr>
        <w:t>Скуріхіна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A93469">
        <w:rPr>
          <w:rFonts w:ascii="Times New Roman" w:hAnsi="Times New Roman"/>
          <w:sz w:val="28"/>
          <w:szCs w:val="28"/>
        </w:rPr>
        <w:t>Євлаш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Частина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A93469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93469">
        <w:rPr>
          <w:rFonts w:ascii="Times New Roman" w:hAnsi="Times New Roman"/>
          <w:sz w:val="28"/>
          <w:szCs w:val="28"/>
        </w:rPr>
        <w:t>пос</w:t>
      </w:r>
      <w:proofErr w:type="gramEnd"/>
      <w:r w:rsidRPr="00A93469">
        <w:rPr>
          <w:rFonts w:ascii="Times New Roman" w:hAnsi="Times New Roman"/>
          <w:sz w:val="28"/>
          <w:szCs w:val="28"/>
        </w:rPr>
        <w:t>ібник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93469">
        <w:rPr>
          <w:rFonts w:ascii="Times New Roman" w:hAnsi="Times New Roman"/>
          <w:sz w:val="28"/>
          <w:szCs w:val="28"/>
        </w:rPr>
        <w:t>Харкі</w:t>
      </w:r>
      <w:proofErr w:type="gramStart"/>
      <w:r w:rsidRPr="00A93469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9346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A93469">
        <w:rPr>
          <w:rFonts w:ascii="Times New Roman" w:hAnsi="Times New Roman"/>
          <w:sz w:val="28"/>
          <w:szCs w:val="28"/>
        </w:rPr>
        <w:t>У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ІПА, 2012. – 371 с. 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Дуденко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 w:rsidRPr="00A93469">
        <w:rPr>
          <w:rFonts w:ascii="Times New Roman" w:hAnsi="Times New Roman"/>
          <w:sz w:val="28"/>
          <w:szCs w:val="28"/>
        </w:rPr>
        <w:t>Цихановська</w:t>
      </w:r>
      <w:proofErr w:type="spellEnd"/>
      <w:proofErr w:type="gramStart"/>
      <w:r w:rsidRPr="00A93469">
        <w:rPr>
          <w:rFonts w:ascii="Times New Roman" w:hAnsi="Times New Roman"/>
          <w:sz w:val="28"/>
          <w:szCs w:val="28"/>
        </w:rPr>
        <w:t xml:space="preserve"> І.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Pr="00A93469">
        <w:rPr>
          <w:rFonts w:ascii="Times New Roman" w:hAnsi="Times New Roman"/>
          <w:sz w:val="28"/>
          <w:szCs w:val="28"/>
        </w:rPr>
        <w:t>Лазарєва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Т.А., Александров О.В., Коваленко В.О., </w:t>
      </w:r>
      <w:proofErr w:type="spellStart"/>
      <w:r w:rsidRPr="00A93469">
        <w:rPr>
          <w:rFonts w:ascii="Times New Roman" w:hAnsi="Times New Roman"/>
          <w:sz w:val="28"/>
          <w:szCs w:val="28"/>
        </w:rPr>
        <w:t>Скуріхіна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A93469">
        <w:rPr>
          <w:rFonts w:ascii="Times New Roman" w:hAnsi="Times New Roman"/>
          <w:sz w:val="28"/>
          <w:szCs w:val="28"/>
        </w:rPr>
        <w:t>Євлаш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Частина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93469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93469">
        <w:rPr>
          <w:rFonts w:ascii="Times New Roman" w:hAnsi="Times New Roman"/>
          <w:sz w:val="28"/>
          <w:szCs w:val="28"/>
        </w:rPr>
        <w:t>пос</w:t>
      </w:r>
      <w:proofErr w:type="gramEnd"/>
      <w:r w:rsidRPr="00A93469">
        <w:rPr>
          <w:rFonts w:ascii="Times New Roman" w:hAnsi="Times New Roman"/>
          <w:sz w:val="28"/>
          <w:szCs w:val="28"/>
        </w:rPr>
        <w:t>ібник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A93469">
        <w:rPr>
          <w:rFonts w:ascii="Times New Roman" w:hAnsi="Times New Roman"/>
          <w:sz w:val="28"/>
          <w:szCs w:val="28"/>
        </w:rPr>
        <w:t>Харкі</w:t>
      </w:r>
      <w:proofErr w:type="gramStart"/>
      <w:r w:rsidRPr="00A93469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9346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A93469">
        <w:rPr>
          <w:rFonts w:ascii="Times New Roman" w:hAnsi="Times New Roman"/>
          <w:sz w:val="28"/>
          <w:szCs w:val="28"/>
        </w:rPr>
        <w:t>У</w:t>
      </w:r>
      <w:proofErr w:type="gramEnd"/>
      <w:r w:rsidRPr="00A93469">
        <w:rPr>
          <w:rFonts w:ascii="Times New Roman" w:hAnsi="Times New Roman"/>
          <w:sz w:val="28"/>
          <w:szCs w:val="28"/>
        </w:rPr>
        <w:t>ІПА, 2012. – 246 с.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93469">
        <w:rPr>
          <w:rFonts w:ascii="Times New Roman" w:hAnsi="Times New Roman"/>
          <w:sz w:val="28"/>
          <w:szCs w:val="28"/>
        </w:rPr>
        <w:t xml:space="preserve">Общая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нутрициология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Учебное пособие /А.Н. </w:t>
      </w:r>
      <w:proofErr w:type="spellStart"/>
      <w:r w:rsidRPr="00A93469">
        <w:rPr>
          <w:rFonts w:ascii="Times New Roman" w:hAnsi="Times New Roman"/>
          <w:sz w:val="28"/>
          <w:szCs w:val="28"/>
        </w:rPr>
        <w:t>Мартинчик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И.В. </w:t>
      </w:r>
      <w:proofErr w:type="spellStart"/>
      <w:r w:rsidRPr="00A93469">
        <w:rPr>
          <w:rFonts w:ascii="Times New Roman" w:hAnsi="Times New Roman"/>
          <w:sz w:val="28"/>
          <w:szCs w:val="28"/>
        </w:rPr>
        <w:t>Маев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О.О. </w:t>
      </w:r>
      <w:proofErr w:type="spellStart"/>
      <w:r w:rsidRPr="00A93469">
        <w:rPr>
          <w:rFonts w:ascii="Times New Roman" w:hAnsi="Times New Roman"/>
          <w:sz w:val="28"/>
          <w:szCs w:val="28"/>
        </w:rPr>
        <w:t>Янушевич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A93469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2005. - 392 с., </w:t>
      </w:r>
      <w:proofErr w:type="spellStart"/>
      <w:r w:rsidRPr="00A93469">
        <w:rPr>
          <w:rFonts w:ascii="Times New Roman" w:hAnsi="Times New Roman"/>
          <w:sz w:val="28"/>
          <w:szCs w:val="28"/>
        </w:rPr>
        <w:t>илл</w:t>
      </w:r>
      <w:proofErr w:type="spellEnd"/>
      <w:r w:rsidRPr="00A93469">
        <w:rPr>
          <w:rFonts w:ascii="Times New Roman" w:hAnsi="Times New Roman"/>
          <w:sz w:val="28"/>
          <w:szCs w:val="28"/>
        </w:rPr>
        <w:t>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Опорний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конспект.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ресурс] / </w:t>
      </w:r>
      <w:proofErr w:type="spellStart"/>
      <w:r w:rsidRPr="00A93469">
        <w:rPr>
          <w:rFonts w:ascii="Times New Roman" w:hAnsi="Times New Roman"/>
          <w:sz w:val="28"/>
          <w:szCs w:val="28"/>
        </w:rPr>
        <w:t>укладачі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 Ф. </w:t>
      </w: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О. Ф. </w:t>
      </w:r>
      <w:proofErr w:type="spellStart"/>
      <w:r w:rsidRPr="00A93469">
        <w:rPr>
          <w:rFonts w:ascii="Times New Roman" w:hAnsi="Times New Roman"/>
          <w:sz w:val="28"/>
          <w:szCs w:val="28"/>
        </w:rPr>
        <w:t>Аксьонова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дані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– Х. : ХДУХТ, 2018. – 1 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</w:t>
      </w:r>
      <w:proofErr w:type="spellEnd"/>
      <w:r w:rsidRPr="00A93469">
        <w:rPr>
          <w:rFonts w:ascii="Times New Roman" w:hAnsi="Times New Roman"/>
          <w:sz w:val="28"/>
          <w:szCs w:val="28"/>
        </w:rPr>
        <w:t>. опт</w:t>
      </w:r>
      <w:proofErr w:type="gramStart"/>
      <w:r w:rsidRPr="00A93469">
        <w:rPr>
          <w:rFonts w:ascii="Times New Roman" w:hAnsi="Times New Roman"/>
          <w:sz w:val="28"/>
          <w:szCs w:val="28"/>
        </w:rPr>
        <w:t>.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3469">
        <w:rPr>
          <w:rFonts w:ascii="Times New Roman" w:hAnsi="Times New Roman"/>
          <w:sz w:val="28"/>
          <w:szCs w:val="28"/>
        </w:rPr>
        <w:t>д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иск (CD-ROM); 12 см. – </w:t>
      </w:r>
      <w:proofErr w:type="spellStart"/>
      <w:r w:rsidRPr="00A93469">
        <w:rPr>
          <w:rFonts w:ascii="Times New Roman" w:hAnsi="Times New Roman"/>
          <w:sz w:val="28"/>
          <w:szCs w:val="28"/>
        </w:rPr>
        <w:t>Назва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тит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екрана</w:t>
      </w:r>
      <w:proofErr w:type="spellEnd"/>
      <w:r w:rsidRPr="00A93469">
        <w:rPr>
          <w:rFonts w:ascii="Times New Roman" w:hAnsi="Times New Roman"/>
          <w:sz w:val="28"/>
          <w:szCs w:val="28"/>
        </w:rPr>
        <w:t>.</w:t>
      </w:r>
    </w:p>
    <w:p w:rsidR="00380E8F" w:rsidRDefault="00380E8F"/>
    <w:sectPr w:rsidR="00380E8F" w:rsidSect="007A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5D34"/>
    <w:multiLevelType w:val="hybridMultilevel"/>
    <w:tmpl w:val="ADA41B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A4"/>
    <w:rsid w:val="00084CA0"/>
    <w:rsid w:val="00222B2D"/>
    <w:rsid w:val="002C56FE"/>
    <w:rsid w:val="003756CD"/>
    <w:rsid w:val="00380E8F"/>
    <w:rsid w:val="007A1ABC"/>
    <w:rsid w:val="009676A4"/>
    <w:rsid w:val="00C729B7"/>
    <w:rsid w:val="00DA40E8"/>
    <w:rsid w:val="00E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29B7"/>
    <w:pPr>
      <w:ind w:left="720"/>
      <w:contextualSpacing/>
    </w:pPr>
  </w:style>
  <w:style w:type="paragraph" w:styleId="a4">
    <w:name w:val="Title"/>
    <w:basedOn w:val="a"/>
    <w:link w:val="a5"/>
    <w:qFormat/>
    <w:rsid w:val="00380E8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80E8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29B7"/>
    <w:pPr>
      <w:ind w:left="720"/>
      <w:contextualSpacing/>
    </w:pPr>
  </w:style>
  <w:style w:type="paragraph" w:styleId="a4">
    <w:name w:val="Title"/>
    <w:basedOn w:val="a"/>
    <w:link w:val="a5"/>
    <w:qFormat/>
    <w:rsid w:val="00380E8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80E8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3368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User</cp:lastModifiedBy>
  <cp:revision>4</cp:revision>
  <dcterms:created xsi:type="dcterms:W3CDTF">2020-05-04T11:48:00Z</dcterms:created>
  <dcterms:modified xsi:type="dcterms:W3CDTF">2020-05-04T11:54:00Z</dcterms:modified>
</cp:coreProperties>
</file>