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8F" w:rsidRPr="00672114" w:rsidRDefault="00565596" w:rsidP="00380E8F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Нутрициологи</w:t>
      </w:r>
      <w:r w:rsidR="00380E8F">
        <w:rPr>
          <w:rFonts w:ascii="Times New Roman" w:hAnsi="Times New Roman"/>
          <w:b/>
          <w:sz w:val="32"/>
          <w:szCs w:val="32"/>
        </w:rPr>
        <w:t>я</w:t>
      </w:r>
      <w:proofErr w:type="spellEnd"/>
    </w:p>
    <w:p w:rsidR="00565596" w:rsidRPr="002D09CA" w:rsidRDefault="00565596" w:rsidP="00565596">
      <w:pPr>
        <w:pStyle w:val="a4"/>
        <w:spacing w:line="276" w:lineRule="auto"/>
        <w:rPr>
          <w:b w:val="0"/>
          <w:szCs w:val="26"/>
        </w:rPr>
      </w:pPr>
      <w:r>
        <w:rPr>
          <w:b w:val="0"/>
          <w:szCs w:val="28"/>
        </w:rPr>
        <w:t xml:space="preserve">Для соискателей </w:t>
      </w:r>
      <w:r w:rsidRPr="002D09CA">
        <w:rPr>
          <w:b w:val="0"/>
          <w:szCs w:val="26"/>
        </w:rPr>
        <w:t>3 курса отрасли знаний «22 Охрана здоровья» специальности 226 «Фармация, промышленная фармация» образовательная программа «Фармация для иностранных студентов» Фс17*(5,0д)і 1 группы</w:t>
      </w:r>
    </w:p>
    <w:p w:rsidR="00565596" w:rsidRPr="002D09CA" w:rsidRDefault="00565596" w:rsidP="00565596">
      <w:pPr>
        <w:pStyle w:val="a4"/>
        <w:rPr>
          <w:b w:val="0"/>
          <w:szCs w:val="28"/>
        </w:rPr>
      </w:pPr>
    </w:p>
    <w:p w:rsidR="00565596" w:rsidRPr="003706CB" w:rsidRDefault="00565596" w:rsidP="00565596">
      <w:pPr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bookmarkStart w:id="0" w:name="_GoBack"/>
      <w:r w:rsidRPr="003706CB">
        <w:rPr>
          <w:rFonts w:ascii="Times New Roman" w:hAnsi="Times New Roman"/>
          <w:b/>
          <w:color w:val="FF0000"/>
          <w:sz w:val="28"/>
          <w:szCs w:val="28"/>
          <w:lang w:eastAsia="ru-RU"/>
        </w:rPr>
        <w:t>26.06.2020 – группа 1</w:t>
      </w:r>
    </w:p>
    <w:bookmarkEnd w:id="0"/>
    <w:p w:rsidR="00DA40E8" w:rsidRDefault="00DA40E8" w:rsidP="00380E8F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380E8F" w:rsidRDefault="00565596" w:rsidP="00380E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Практическое занятие</w:t>
      </w:r>
      <w:r w:rsidRPr="00672114">
        <w:rPr>
          <w:rFonts w:ascii="Times New Roman" w:hAnsi="Times New Roman"/>
          <w:b/>
          <w:sz w:val="28"/>
          <w:szCs w:val="28"/>
        </w:rPr>
        <w:t>.</w:t>
      </w:r>
      <w:r w:rsidR="005E379A">
        <w:rPr>
          <w:rFonts w:ascii="Times New Roman" w:hAnsi="Times New Roman"/>
          <w:b/>
          <w:sz w:val="28"/>
          <w:szCs w:val="28"/>
        </w:rPr>
        <w:t xml:space="preserve"> </w:t>
      </w:r>
      <w:r w:rsidR="00380E8F" w:rsidRPr="00672114">
        <w:rPr>
          <w:rFonts w:ascii="Times New Roman" w:hAnsi="Times New Roman"/>
          <w:b/>
          <w:sz w:val="28"/>
          <w:szCs w:val="28"/>
        </w:rPr>
        <w:t>Тема: «</w:t>
      </w:r>
      <w:r w:rsidRPr="00565596">
        <w:rPr>
          <w:rFonts w:ascii="Times New Roman" w:hAnsi="Times New Roman"/>
          <w:sz w:val="28"/>
          <w:szCs w:val="28"/>
          <w:lang w:eastAsia="ru-RU"/>
        </w:rPr>
        <w:t>Итоговый контроль СМ 2</w:t>
      </w:r>
      <w:r w:rsidR="00380E8F" w:rsidRPr="00672114">
        <w:rPr>
          <w:rFonts w:ascii="Times New Roman" w:hAnsi="Times New Roman"/>
          <w:b/>
          <w:sz w:val="28"/>
          <w:szCs w:val="28"/>
        </w:rPr>
        <w:t>»</w:t>
      </w:r>
    </w:p>
    <w:p w:rsidR="00380E8F" w:rsidRDefault="00380E8F" w:rsidP="00380E8F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380E8F" w:rsidRPr="008F2571" w:rsidRDefault="00565596" w:rsidP="00380E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Контрольные вопросы</w:t>
      </w:r>
      <w:r w:rsidR="00380E8F" w:rsidRPr="008F2571">
        <w:rPr>
          <w:rFonts w:ascii="Times New Roman" w:hAnsi="Times New Roman"/>
          <w:sz w:val="28"/>
          <w:szCs w:val="28"/>
        </w:rPr>
        <w:t xml:space="preserve">: 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Дать определение болезни нарушенного питания.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Механизм действия пищевой аллергии.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Перечислить виды пищевые аллергии.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Перечислить продукты питания, которые относятся к высокоаллергенным.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Перечислить продукты</w:t>
      </w: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питания, которые относятся к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с</w:t>
      </w: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реднеалергенним</w:t>
      </w:r>
      <w:proofErr w:type="spellEnd"/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.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Перечислить продукты питания, которые относятся к низкоаллергенным.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Что такое </w:t>
      </w:r>
      <w:proofErr w:type="spellStart"/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элиминационная</w:t>
      </w:r>
      <w:proofErr w:type="spellEnd"/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диета?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Правила приготовления блюд при пищевой аллергии.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Дать определение пищевой непереносимости.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Перечислить виды пищевой непереносимости.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Что такое энзимопатия?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Дайте определение </w:t>
      </w:r>
      <w:proofErr w:type="spellStart"/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фенилкетонурии</w:t>
      </w:r>
      <w:proofErr w:type="spellEnd"/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.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Дайте определение </w:t>
      </w:r>
      <w:proofErr w:type="spellStart"/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галактоземии</w:t>
      </w:r>
      <w:proofErr w:type="spellEnd"/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.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Охарактеризуйте </w:t>
      </w:r>
      <w:proofErr w:type="spellStart"/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лактазной</w:t>
      </w:r>
      <w:proofErr w:type="spellEnd"/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недостаточности.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Что такое </w:t>
      </w:r>
      <w:proofErr w:type="spellStart"/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целиакия</w:t>
      </w:r>
      <w:proofErr w:type="spellEnd"/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? Охарактеризуйте ее.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Чем обусловлена непереносимость алкоголя?</w:t>
      </w:r>
    </w:p>
    <w:p w:rsidR="00565596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Принципы диетотерапии при аллергии и пищевой непереносимости.</w:t>
      </w:r>
    </w:p>
    <w:p w:rsidR="00565596" w:rsidRPr="005841CB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5841CB">
        <w:rPr>
          <w:rFonts w:ascii="Times New Roman CYR" w:hAnsi="Times New Roman CYR" w:cs="Times New Roman CYR"/>
          <w:bCs/>
          <w:sz w:val="28"/>
          <w:szCs w:val="28"/>
          <w:lang w:eastAsia="ru-RU"/>
        </w:rPr>
        <w:t>Факторы, способствующие развитию диабета.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Укажите основные симптомы развития сахарного диабета.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Диабетический синдром.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Охарактеризуйте виды сахарного диабета.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Что такое гликемический индекс пищевых продуктов.</w:t>
      </w:r>
    </w:p>
    <w:p w:rsidR="00565596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Охарактеризуйте понятие простые и сложные углеводы.</w:t>
      </w:r>
    </w:p>
    <w:p w:rsidR="00565596" w:rsidRPr="005841CB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5841CB">
        <w:rPr>
          <w:rFonts w:ascii="Times New Roman CYR" w:hAnsi="Times New Roman CYR" w:cs="Times New Roman CYR"/>
          <w:bCs/>
          <w:sz w:val="28"/>
          <w:szCs w:val="28"/>
          <w:lang w:eastAsia="ru-RU"/>
        </w:rPr>
        <w:lastRenderedPageBreak/>
        <w:t>Приведите пищевые продукты с высоким, средним и низким гликемическим индексом.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Что такое хлебная единица. Как используют это понятие при диете у больных сахарным диабетом.</w:t>
      </w:r>
    </w:p>
    <w:p w:rsidR="00565596" w:rsidRPr="00BE05F8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BE05F8">
        <w:rPr>
          <w:rFonts w:ascii="Times New Roman CYR" w:hAnsi="Times New Roman CYR" w:cs="Times New Roman CYR"/>
          <w:bCs/>
          <w:sz w:val="28"/>
          <w:szCs w:val="28"/>
          <w:lang w:eastAsia="ru-RU"/>
        </w:rPr>
        <w:t>Охарактеризуйте рацион питания больных сахарным диабетом.</w:t>
      </w:r>
    </w:p>
    <w:p w:rsidR="00565596" w:rsidRPr="00927A39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927A3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«эзофагит» и рекомендации по диетическому питанию.</w:t>
      </w:r>
    </w:p>
    <w:p w:rsidR="00565596" w:rsidRPr="00927A39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927A3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«пептические язвы пищевода» и рекомендации по диетическому питанию.</w:t>
      </w:r>
    </w:p>
    <w:p w:rsidR="00565596" w:rsidRPr="00927A39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927A3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«гастрит типа В» и рекомендации по диетическому питанию.</w:t>
      </w:r>
    </w:p>
    <w:p w:rsidR="00565596" w:rsidRPr="00927A39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927A3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«гастрит типа А» и рекомендации по диетическому питанию.</w:t>
      </w:r>
    </w:p>
    <w:p w:rsidR="00565596" w:rsidRPr="00927A39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927A3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«рефлюкс» и рекомендации по диетическому питанию.</w:t>
      </w:r>
    </w:p>
    <w:p w:rsidR="00565596" w:rsidRPr="00927A39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927A3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«хронический панкреатит» и рекомендации по диетическому питанию.</w:t>
      </w:r>
    </w:p>
    <w:p w:rsidR="00565596" w:rsidRPr="00927A39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927A3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</w:t>
      </w:r>
      <w:proofErr w:type="spellStart"/>
      <w:r w:rsidRPr="00927A39">
        <w:rPr>
          <w:rFonts w:ascii="Times New Roman CYR" w:hAnsi="Times New Roman CYR" w:cs="Times New Roman CYR"/>
          <w:bCs/>
          <w:sz w:val="28"/>
          <w:szCs w:val="28"/>
          <w:lang w:eastAsia="ru-RU"/>
        </w:rPr>
        <w:t>желчекаменная</w:t>
      </w:r>
      <w:proofErr w:type="spellEnd"/>
      <w:r w:rsidRPr="00927A39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болезнь» и рекомендации по диетическому питанию.</w:t>
      </w:r>
    </w:p>
    <w:p w:rsidR="00565596" w:rsidRPr="00927A39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927A3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«острый панкреатит» и рекомендации по диетическому питанию.</w:t>
      </w:r>
    </w:p>
    <w:p w:rsidR="00565596" w:rsidRPr="00927A39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927A3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«дискинезия желчных путей» и рекомендации по диетическому питанию.</w:t>
      </w:r>
    </w:p>
    <w:p w:rsidR="00565596" w:rsidRPr="00927A39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927A3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«цирроз печени» и рекомендации по диетическому питанию.</w:t>
      </w:r>
    </w:p>
    <w:p w:rsidR="00565596" w:rsidRPr="00927A39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927A3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«язвенная болезнь желудка» и рекомендации по диетическому питанию.</w:t>
      </w:r>
    </w:p>
    <w:p w:rsidR="00565596" w:rsidRPr="00927A39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927A3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«хронический энтероколит» и рекомендации по диетическому питанию.</w:t>
      </w:r>
    </w:p>
    <w:p w:rsidR="00565596" w:rsidRPr="00927A39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927A3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«болезнь Боткина» и рекомендации по диетическому питанию.</w:t>
      </w:r>
    </w:p>
    <w:p w:rsidR="00565596" w:rsidRPr="00927A39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927A3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«пептические язвы пищевода» и рекомендации по диетическому питанию.</w:t>
      </w:r>
    </w:p>
    <w:p w:rsidR="00565596" w:rsidRPr="00927A39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927A3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«дисбактериоз кишечника» и рекомендации по диетическому питанию.</w:t>
      </w:r>
    </w:p>
    <w:p w:rsidR="00565596" w:rsidRPr="00927A39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927A39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понятия «хронический холецистит» и рекомендации по диетическому питанию.</w:t>
      </w:r>
    </w:p>
    <w:p w:rsidR="00565596" w:rsidRPr="00927A39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927A39">
        <w:rPr>
          <w:rFonts w:ascii="Times New Roman CYR" w:hAnsi="Times New Roman CYR" w:cs="Times New Roman CYR"/>
          <w:bCs/>
          <w:sz w:val="28"/>
          <w:szCs w:val="28"/>
          <w:lang w:eastAsia="ru-RU"/>
        </w:rPr>
        <w:t>Стимуляторы перистальтики кишечника, пищевые вещества, которые тормозят перистальтику кишечника.</w:t>
      </w:r>
    </w:p>
    <w:p w:rsidR="00565596" w:rsidRPr="00F804EA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F804EA">
        <w:rPr>
          <w:rFonts w:ascii="Times New Roman CYR" w:hAnsi="Times New Roman CYR" w:cs="Times New Roman CYR"/>
          <w:bCs/>
          <w:sz w:val="28"/>
          <w:szCs w:val="28"/>
          <w:lang w:eastAsia="ru-RU"/>
        </w:rPr>
        <w:lastRenderedPageBreak/>
        <w:t>Перечислите заболевания сердечно-сосудистой системы.</w:t>
      </w:r>
    </w:p>
    <w:p w:rsidR="00565596" w:rsidRPr="00F804EA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F804EA">
        <w:rPr>
          <w:rFonts w:ascii="Times New Roman CYR" w:hAnsi="Times New Roman CYR" w:cs="Times New Roman CYR"/>
          <w:bCs/>
          <w:sz w:val="28"/>
          <w:szCs w:val="28"/>
          <w:lang w:eastAsia="ru-RU"/>
        </w:rPr>
        <w:t>Основные причины возникновения заболеваний сердечно-сосудистой системы.</w:t>
      </w:r>
    </w:p>
    <w:p w:rsidR="00565596" w:rsidRPr="00F804EA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F804EA">
        <w:rPr>
          <w:rFonts w:ascii="Times New Roman CYR" w:hAnsi="Times New Roman CYR" w:cs="Times New Roman CYR"/>
          <w:bCs/>
          <w:sz w:val="28"/>
          <w:szCs w:val="28"/>
          <w:lang w:eastAsia="ru-RU"/>
        </w:rPr>
        <w:t>Факторы, способствующие развитию атеросклероза.</w:t>
      </w:r>
    </w:p>
    <w:p w:rsidR="00565596" w:rsidRPr="00F804EA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F804EA">
        <w:rPr>
          <w:rFonts w:ascii="Times New Roman CYR" w:hAnsi="Times New Roman CYR" w:cs="Times New Roman CYR"/>
          <w:bCs/>
          <w:sz w:val="28"/>
          <w:szCs w:val="28"/>
          <w:lang w:eastAsia="ru-RU"/>
        </w:rPr>
        <w:t>Потребление</w:t>
      </w: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,</w:t>
      </w:r>
      <w:r w:rsidRPr="00F804EA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каких нутриентов рекомендуется и не рекомендуется при атеросклерозе.</w:t>
      </w:r>
    </w:p>
    <w:p w:rsidR="00565596" w:rsidRPr="00F804EA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F804EA">
        <w:rPr>
          <w:rFonts w:ascii="Times New Roman CYR" w:hAnsi="Times New Roman CYR" w:cs="Times New Roman CYR"/>
          <w:bCs/>
          <w:sz w:val="28"/>
          <w:szCs w:val="28"/>
          <w:lang w:eastAsia="ru-RU"/>
        </w:rPr>
        <w:t>Какие продукты и напитки необходимо исключить из рациона при ишемической болезни сердца.</w:t>
      </w:r>
    </w:p>
    <w:p w:rsidR="00565596" w:rsidRPr="00F804EA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F804EA">
        <w:rPr>
          <w:rFonts w:ascii="Times New Roman CYR" w:hAnsi="Times New Roman CYR" w:cs="Times New Roman CYR"/>
          <w:bCs/>
          <w:sz w:val="28"/>
          <w:szCs w:val="28"/>
          <w:lang w:eastAsia="ru-RU"/>
        </w:rPr>
        <w:t>Какая диета показана при хронической сердечной недостаточности.</w:t>
      </w:r>
    </w:p>
    <w:p w:rsidR="00565596" w:rsidRPr="00F804EA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F804EA">
        <w:rPr>
          <w:rFonts w:ascii="Times New Roman CYR" w:hAnsi="Times New Roman CYR" w:cs="Times New Roman CYR"/>
          <w:bCs/>
          <w:sz w:val="28"/>
          <w:szCs w:val="28"/>
          <w:lang w:eastAsia="ru-RU"/>
        </w:rPr>
        <w:t>Дайте определение гипертонической болезни.</w:t>
      </w:r>
    </w:p>
    <w:p w:rsidR="00565596" w:rsidRPr="00F804EA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F804EA">
        <w:rPr>
          <w:rFonts w:ascii="Times New Roman CYR" w:hAnsi="Times New Roman CYR" w:cs="Times New Roman CYR"/>
          <w:bCs/>
          <w:sz w:val="28"/>
          <w:szCs w:val="28"/>
          <w:lang w:eastAsia="ru-RU"/>
        </w:rPr>
        <w:t>Охарактеризуйте диету при гипертонии.</w:t>
      </w:r>
    </w:p>
    <w:p w:rsidR="00565596" w:rsidRPr="00F804EA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F804EA">
        <w:rPr>
          <w:rFonts w:ascii="Times New Roman CYR" w:hAnsi="Times New Roman CYR" w:cs="Times New Roman CYR"/>
          <w:bCs/>
          <w:sz w:val="28"/>
          <w:szCs w:val="28"/>
          <w:lang w:eastAsia="ru-RU"/>
        </w:rPr>
        <w:t>Продукты и напитки, которые  необходимо исключить из рациона при атеросклерозе.</w:t>
      </w:r>
    </w:p>
    <w:p w:rsidR="00565596" w:rsidRPr="00F804EA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F804EA">
        <w:rPr>
          <w:rFonts w:ascii="Times New Roman CYR" w:hAnsi="Times New Roman CYR" w:cs="Times New Roman CYR"/>
          <w:bCs/>
          <w:sz w:val="28"/>
          <w:szCs w:val="28"/>
          <w:lang w:eastAsia="ru-RU"/>
        </w:rPr>
        <w:t>Назовите основные причины возникновения инфаркта миокарда.</w:t>
      </w:r>
    </w:p>
    <w:p w:rsidR="00565596" w:rsidRPr="00F804EA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F804EA">
        <w:rPr>
          <w:rFonts w:ascii="Times New Roman CYR" w:hAnsi="Times New Roman CYR" w:cs="Times New Roman CYR"/>
          <w:bCs/>
          <w:sz w:val="28"/>
          <w:szCs w:val="28"/>
          <w:lang w:eastAsia="ru-RU"/>
        </w:rPr>
        <w:t>Лечебное питание при ИБС.</w:t>
      </w:r>
    </w:p>
    <w:p w:rsidR="00565596" w:rsidRPr="00F804EA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F804EA">
        <w:rPr>
          <w:rFonts w:ascii="Times New Roman CYR" w:hAnsi="Times New Roman CYR" w:cs="Times New Roman CYR"/>
          <w:bCs/>
          <w:sz w:val="28"/>
          <w:szCs w:val="28"/>
          <w:lang w:eastAsia="ru-RU"/>
        </w:rPr>
        <w:t>Основные принципы питания при гипертонической болезни, сердечной недостаточности, инфаркте миокарда и др. ССЗ.</w:t>
      </w:r>
    </w:p>
    <w:p w:rsidR="00565596" w:rsidRPr="00C27B5B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C27B5B">
        <w:rPr>
          <w:rFonts w:ascii="Times New Roman CYR" w:hAnsi="Times New Roman CYR" w:cs="Times New Roman CYR"/>
          <w:bCs/>
          <w:sz w:val="28"/>
          <w:szCs w:val="28"/>
          <w:lang w:eastAsia="ru-RU"/>
        </w:rPr>
        <w:t>Определение понятия остеопороз, этиология, симптомы и диетотерапия.</w:t>
      </w:r>
    </w:p>
    <w:p w:rsidR="00565596" w:rsidRPr="00C27B5B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C27B5B">
        <w:rPr>
          <w:rFonts w:ascii="Times New Roman CYR" w:hAnsi="Times New Roman CYR" w:cs="Times New Roman CYR"/>
          <w:bCs/>
          <w:sz w:val="28"/>
          <w:szCs w:val="28"/>
          <w:lang w:eastAsia="ru-RU"/>
        </w:rPr>
        <w:t>Определение понятия остеоартрит, этиология, симптомы и диетотерапия.</w:t>
      </w:r>
    </w:p>
    <w:p w:rsidR="00565596" w:rsidRPr="00C27B5B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C27B5B">
        <w:rPr>
          <w:rFonts w:ascii="Times New Roman CYR" w:hAnsi="Times New Roman CYR" w:cs="Times New Roman CYR"/>
          <w:bCs/>
          <w:sz w:val="28"/>
          <w:szCs w:val="28"/>
          <w:lang w:eastAsia="ru-RU"/>
        </w:rPr>
        <w:t>Определение понятия ревматоидный артрит, этиология, симптомы и диетотерапия.</w:t>
      </w:r>
    </w:p>
    <w:p w:rsidR="00565596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C27B5B">
        <w:rPr>
          <w:rFonts w:ascii="Times New Roman CYR" w:hAnsi="Times New Roman CYR" w:cs="Times New Roman CYR"/>
          <w:bCs/>
          <w:sz w:val="28"/>
          <w:szCs w:val="28"/>
          <w:lang w:eastAsia="ru-RU"/>
        </w:rPr>
        <w:t>. Определение подагра, этиология, симптомы и диетотерапия</w:t>
      </w:r>
      <w:r w:rsidRPr="00C27B5B">
        <w:rPr>
          <w:rFonts w:ascii="Times New Roman CYR" w:hAnsi="Times New Roman CYR" w:cs="Times New Roman CYR"/>
          <w:bCs/>
          <w:sz w:val="24"/>
          <w:szCs w:val="24"/>
          <w:lang w:eastAsia="ru-RU"/>
        </w:rPr>
        <w:t>.</w:t>
      </w:r>
    </w:p>
    <w:p w:rsidR="00565596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Определение нефрит</w:t>
      </w:r>
      <w:r w:rsidRPr="00C27B5B">
        <w:rPr>
          <w:rFonts w:ascii="Times New Roman CYR" w:hAnsi="Times New Roman CYR" w:cs="Times New Roman CYR"/>
          <w:bCs/>
          <w:sz w:val="28"/>
          <w:szCs w:val="28"/>
          <w:lang w:eastAsia="ru-RU"/>
        </w:rPr>
        <w:t>, этиология, симптомы и диетотерапия</w:t>
      </w:r>
      <w:r w:rsidRPr="00C27B5B">
        <w:rPr>
          <w:rFonts w:ascii="Times New Roman CYR" w:hAnsi="Times New Roman CYR" w:cs="Times New Roman CYR"/>
          <w:bCs/>
          <w:sz w:val="24"/>
          <w:szCs w:val="24"/>
          <w:lang w:eastAsia="ru-RU"/>
        </w:rPr>
        <w:t>.</w:t>
      </w:r>
    </w:p>
    <w:p w:rsidR="00565596" w:rsidRPr="00C27B5B" w:rsidRDefault="00565596" w:rsidP="005655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Определение мочекаменная болезнь</w:t>
      </w:r>
      <w:r w:rsidRPr="00C27B5B">
        <w:rPr>
          <w:rFonts w:ascii="Times New Roman CYR" w:hAnsi="Times New Roman CYR" w:cs="Times New Roman CYR"/>
          <w:bCs/>
          <w:sz w:val="28"/>
          <w:szCs w:val="28"/>
          <w:lang w:eastAsia="ru-RU"/>
        </w:rPr>
        <w:t>, этиология, симптомы и диетотерапия</w:t>
      </w:r>
      <w:r w:rsidRPr="00C27B5B">
        <w:rPr>
          <w:rFonts w:ascii="Times New Roman CYR" w:hAnsi="Times New Roman CYR" w:cs="Times New Roman CYR"/>
          <w:bCs/>
          <w:sz w:val="24"/>
          <w:szCs w:val="24"/>
          <w:lang w:eastAsia="ru-RU"/>
        </w:rPr>
        <w:t>.</w:t>
      </w:r>
    </w:p>
    <w:p w:rsidR="00C729B7" w:rsidRPr="00380E8F" w:rsidRDefault="00C729B7" w:rsidP="00C729B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B2D" w:rsidRDefault="00222B2D"/>
    <w:p w:rsidR="00565596" w:rsidRDefault="00565596" w:rsidP="005655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Использованная</w:t>
      </w:r>
      <w:r w:rsidRPr="00730F2C">
        <w:rPr>
          <w:rFonts w:ascii="Times New Roman" w:hAnsi="Times New Roman"/>
          <w:b/>
          <w:i/>
          <w:sz w:val="28"/>
          <w:szCs w:val="28"/>
        </w:rPr>
        <w:t xml:space="preserve"> л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730F2C">
        <w:rPr>
          <w:rFonts w:ascii="Times New Roman" w:hAnsi="Times New Roman"/>
          <w:b/>
          <w:i/>
          <w:sz w:val="28"/>
          <w:szCs w:val="28"/>
        </w:rPr>
        <w:t>тература</w:t>
      </w:r>
      <w:r w:rsidRPr="00730F2C">
        <w:rPr>
          <w:rFonts w:ascii="Times New Roman" w:hAnsi="Times New Roman"/>
          <w:sz w:val="28"/>
          <w:szCs w:val="28"/>
        </w:rPr>
        <w:t>:</w:t>
      </w:r>
    </w:p>
    <w:p w:rsidR="00380E8F" w:rsidRDefault="00380E8F" w:rsidP="00380E8F">
      <w:pPr>
        <w:jc w:val="both"/>
        <w:rPr>
          <w:rFonts w:ascii="Times New Roman" w:hAnsi="Times New Roman"/>
          <w:sz w:val="28"/>
          <w:szCs w:val="28"/>
        </w:rPr>
      </w:pPr>
    </w:p>
    <w:p w:rsidR="00565596" w:rsidRPr="00A93469" w:rsidRDefault="00565596" w:rsidP="00565596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30F2C">
        <w:rPr>
          <w:rFonts w:ascii="Times New Roman" w:hAnsi="Times New Roman"/>
          <w:sz w:val="28"/>
          <w:szCs w:val="28"/>
        </w:rPr>
        <w:t xml:space="preserve">Тексты лекций по </w:t>
      </w:r>
      <w:proofErr w:type="spellStart"/>
      <w:r w:rsidRPr="00730F2C">
        <w:rPr>
          <w:rFonts w:ascii="Times New Roman" w:hAnsi="Times New Roman"/>
          <w:sz w:val="28"/>
          <w:szCs w:val="28"/>
        </w:rPr>
        <w:t>нутрициологии</w:t>
      </w:r>
      <w:proofErr w:type="spellEnd"/>
      <w:r w:rsidRPr="00730F2C">
        <w:rPr>
          <w:rFonts w:ascii="Times New Roman" w:hAnsi="Times New Roman"/>
          <w:sz w:val="28"/>
          <w:szCs w:val="28"/>
        </w:rPr>
        <w:t xml:space="preserve"> / Авторы-составители: Попова Н.В., Ковалёв С.В., Казаков Г.П., Степанова С.И., Алфёрова Д.А., </w:t>
      </w:r>
      <w:proofErr w:type="spellStart"/>
      <w:r w:rsidRPr="00730F2C">
        <w:rPr>
          <w:rFonts w:ascii="Times New Roman" w:hAnsi="Times New Roman"/>
          <w:sz w:val="28"/>
          <w:szCs w:val="28"/>
        </w:rPr>
        <w:t>Грудько</w:t>
      </w:r>
      <w:proofErr w:type="spellEnd"/>
      <w:r w:rsidRPr="00730F2C">
        <w:rPr>
          <w:rFonts w:ascii="Times New Roman" w:hAnsi="Times New Roman"/>
          <w:sz w:val="28"/>
          <w:szCs w:val="28"/>
        </w:rPr>
        <w:t xml:space="preserve"> И.А.. – Х.: Изд-во </w:t>
      </w:r>
      <w:proofErr w:type="spellStart"/>
      <w:r w:rsidRPr="00730F2C">
        <w:rPr>
          <w:rFonts w:ascii="Times New Roman" w:hAnsi="Times New Roman"/>
          <w:sz w:val="28"/>
          <w:szCs w:val="28"/>
        </w:rPr>
        <w:t>НФаУ</w:t>
      </w:r>
      <w:proofErr w:type="spellEnd"/>
      <w:r w:rsidRPr="00730F2C">
        <w:rPr>
          <w:rFonts w:ascii="Times New Roman" w:hAnsi="Times New Roman"/>
          <w:sz w:val="28"/>
          <w:szCs w:val="28"/>
        </w:rPr>
        <w:t xml:space="preserve">, 2016. </w:t>
      </w:r>
      <w:r>
        <w:rPr>
          <w:rFonts w:ascii="Times New Roman" w:hAnsi="Times New Roman"/>
          <w:sz w:val="28"/>
          <w:szCs w:val="28"/>
        </w:rPr>
        <w:t>153 с</w:t>
      </w:r>
      <w:r w:rsidRPr="00A93469">
        <w:rPr>
          <w:rFonts w:ascii="Times New Roman" w:hAnsi="Times New Roman"/>
          <w:sz w:val="28"/>
          <w:szCs w:val="28"/>
        </w:rPr>
        <w:t>.</w:t>
      </w:r>
    </w:p>
    <w:p w:rsidR="00380E8F" w:rsidRPr="00A93469" w:rsidRDefault="00380E8F" w:rsidP="00565596">
      <w:pPr>
        <w:pStyle w:val="a3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380E8F" w:rsidRDefault="00380E8F"/>
    <w:sectPr w:rsidR="00380E8F" w:rsidSect="007A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6A8"/>
    <w:multiLevelType w:val="hybridMultilevel"/>
    <w:tmpl w:val="8F2C0846"/>
    <w:lvl w:ilvl="0" w:tplc="758A9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5D34"/>
    <w:multiLevelType w:val="hybridMultilevel"/>
    <w:tmpl w:val="ADA41B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6BF2D9E"/>
    <w:multiLevelType w:val="hybridMultilevel"/>
    <w:tmpl w:val="B4DE31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25298"/>
    <w:multiLevelType w:val="hybridMultilevel"/>
    <w:tmpl w:val="F800B1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A1179"/>
    <w:multiLevelType w:val="hybridMultilevel"/>
    <w:tmpl w:val="FEA6E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A4"/>
    <w:rsid w:val="00084CA0"/>
    <w:rsid w:val="00222B2D"/>
    <w:rsid w:val="002C56FE"/>
    <w:rsid w:val="003706CB"/>
    <w:rsid w:val="003756CD"/>
    <w:rsid w:val="00380E8F"/>
    <w:rsid w:val="00565596"/>
    <w:rsid w:val="005E379A"/>
    <w:rsid w:val="007A1ABC"/>
    <w:rsid w:val="009676A4"/>
    <w:rsid w:val="00C729B7"/>
    <w:rsid w:val="00DA40E8"/>
    <w:rsid w:val="00E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2E20A-C6C9-4A72-8886-5322F1D0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9B7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380E8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380E8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Катя</cp:lastModifiedBy>
  <cp:revision>8</cp:revision>
  <dcterms:created xsi:type="dcterms:W3CDTF">2020-05-04T11:48:00Z</dcterms:created>
  <dcterms:modified xsi:type="dcterms:W3CDTF">2020-05-04T20:17:00Z</dcterms:modified>
</cp:coreProperties>
</file>