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7F" w:rsidRPr="00E10E7C" w:rsidRDefault="00E5037F" w:rsidP="00E5037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E10E7C">
        <w:rPr>
          <w:rFonts w:ascii="Times New Roman" w:hAnsi="Times New Roman" w:cs="Times New Roman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493"/>
        <w:gridCol w:w="1175"/>
        <w:gridCol w:w="622"/>
        <w:gridCol w:w="5145"/>
        <w:gridCol w:w="1071"/>
        <w:gridCol w:w="720"/>
        <w:gridCol w:w="719"/>
      </w:tblGrid>
      <w:tr w:rsidR="00E5037F" w:rsidRPr="00E10E7C" w:rsidTr="00DA19B8">
        <w:trPr>
          <w:gridBefore w:val="1"/>
          <w:gridAfter w:val="1"/>
          <w:wBefore w:w="493" w:type="dxa"/>
          <w:wAfter w:w="719" w:type="dxa"/>
          <w:trHeight w:val="1218"/>
        </w:trPr>
        <w:tc>
          <w:tcPr>
            <w:tcW w:w="1797" w:type="dxa"/>
            <w:gridSpan w:val="2"/>
            <w:shd w:val="clear" w:color="auto" w:fill="auto"/>
          </w:tcPr>
          <w:p w:rsidR="00E5037F" w:rsidRPr="00E10E7C" w:rsidRDefault="00E5037F" w:rsidP="00DA19B8">
            <w:pPr>
              <w:pStyle w:val="a4"/>
              <w:rPr>
                <w:sz w:val="24"/>
                <w:lang w:val="uk-UA"/>
              </w:rPr>
            </w:pPr>
            <w:r w:rsidRPr="00E10E7C">
              <w:rPr>
                <w:noProof/>
                <w:sz w:val="24"/>
              </w:rPr>
              <w:drawing>
                <wp:inline distT="0" distB="0" distL="0" distR="0" wp14:anchorId="00C15402" wp14:editId="13C07140">
                  <wp:extent cx="930303" cy="1141734"/>
                  <wp:effectExtent l="0" t="0" r="3175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16" cy="120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6" w:type="dxa"/>
            <w:gridSpan w:val="3"/>
            <w:shd w:val="clear" w:color="auto" w:fill="auto"/>
          </w:tcPr>
          <w:p w:rsidR="0077527B" w:rsidRDefault="00E5037F" w:rsidP="00DA19B8">
            <w:pPr>
              <w:pStyle w:val="a4"/>
              <w:rPr>
                <w:sz w:val="24"/>
                <w:szCs w:val="24"/>
                <w:lang w:val="uk-UA"/>
              </w:rPr>
            </w:pPr>
            <w:r w:rsidRPr="00554C5F">
              <w:rPr>
                <w:sz w:val="24"/>
                <w:szCs w:val="24"/>
                <w:lang w:val="uk-UA"/>
              </w:rPr>
              <w:t>КАЛЕНДА</w:t>
            </w:r>
            <w:r w:rsidR="00554C5F" w:rsidRPr="00554C5F">
              <w:rPr>
                <w:sz w:val="24"/>
                <w:szCs w:val="24"/>
                <w:lang w:val="uk-UA"/>
              </w:rPr>
              <w:t xml:space="preserve">РНО-ТЕМАТИЧНИЙ ПЛАН </w:t>
            </w:r>
          </w:p>
          <w:p w:rsidR="00E5037F" w:rsidRPr="00554C5F" w:rsidRDefault="00554C5F" w:rsidP="00DA19B8">
            <w:pPr>
              <w:pStyle w:val="a4"/>
              <w:rPr>
                <w:sz w:val="24"/>
                <w:szCs w:val="24"/>
                <w:lang w:val="uk-UA"/>
              </w:rPr>
            </w:pPr>
            <w:r w:rsidRPr="00554C5F">
              <w:rPr>
                <w:sz w:val="24"/>
                <w:szCs w:val="24"/>
                <w:lang w:val="uk-UA"/>
              </w:rPr>
              <w:t xml:space="preserve">ПРАКТИЧНИХ </w:t>
            </w:r>
            <w:r w:rsidR="00E5037F" w:rsidRPr="00554C5F">
              <w:rPr>
                <w:sz w:val="24"/>
                <w:szCs w:val="24"/>
                <w:lang w:val="uk-UA"/>
              </w:rPr>
              <w:t>ЗАНЯТЬ</w:t>
            </w:r>
          </w:p>
          <w:p w:rsidR="00554C5F" w:rsidRPr="00554C5F" w:rsidRDefault="00554C5F" w:rsidP="00DA19B8">
            <w:pPr>
              <w:pStyle w:val="a4"/>
              <w:rPr>
                <w:b w:val="0"/>
                <w:sz w:val="24"/>
                <w:szCs w:val="24"/>
                <w:lang w:val="uk-UA"/>
              </w:rPr>
            </w:pPr>
            <w:r w:rsidRPr="00554C5F">
              <w:rPr>
                <w:b w:val="0"/>
                <w:sz w:val="24"/>
                <w:szCs w:val="24"/>
                <w:lang w:val="uk-UA"/>
              </w:rPr>
              <w:t>з дисципліни</w:t>
            </w:r>
            <w:r w:rsidR="00E5037F" w:rsidRPr="00554C5F">
              <w:rPr>
                <w:sz w:val="24"/>
                <w:szCs w:val="24"/>
                <w:lang w:val="uk-UA"/>
              </w:rPr>
              <w:t xml:space="preserve"> </w:t>
            </w:r>
            <w:r w:rsidRPr="00554C5F">
              <w:rPr>
                <w:sz w:val="24"/>
                <w:szCs w:val="24"/>
                <w:lang w:val="uk-UA"/>
              </w:rPr>
              <w:t>«РЕСУРСОЗНАВСТВА ЛІКАРСЬКИХ РОСЛИН»</w:t>
            </w:r>
            <w:r w:rsidRPr="00554C5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E5037F" w:rsidRPr="00554C5F">
              <w:rPr>
                <w:b w:val="0"/>
                <w:sz w:val="24"/>
                <w:szCs w:val="24"/>
                <w:lang w:val="uk-UA"/>
              </w:rPr>
              <w:t xml:space="preserve">для студентів </w:t>
            </w:r>
            <w:r w:rsidRPr="00554C5F">
              <w:rPr>
                <w:b w:val="0"/>
                <w:sz w:val="24"/>
                <w:szCs w:val="24"/>
                <w:lang w:val="uk-UA"/>
              </w:rPr>
              <w:t>3</w:t>
            </w:r>
            <w:r w:rsidR="00E5037F" w:rsidRPr="00554C5F">
              <w:rPr>
                <w:b w:val="0"/>
                <w:sz w:val="24"/>
                <w:szCs w:val="24"/>
                <w:lang w:val="uk-UA"/>
              </w:rPr>
              <w:t xml:space="preserve"> курсу факультету </w:t>
            </w:r>
            <w:hyperlink r:id="rId8" w:history="1">
              <w:r w:rsidRPr="00554C5F">
                <w:rPr>
                  <w:b w:val="0"/>
                  <w:bCs/>
                  <w:sz w:val="24"/>
                  <w:szCs w:val="24"/>
                  <w:lang w:val="uk-UA"/>
                </w:rPr>
                <w:t>фармацевтичних технологій та менеджменту</w:t>
              </w:r>
            </w:hyperlink>
            <w:r w:rsidRPr="00554C5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54C5F">
              <w:rPr>
                <w:b w:val="0"/>
                <w:sz w:val="24"/>
                <w:szCs w:val="24"/>
                <w:lang w:val="uk-UA"/>
              </w:rPr>
              <w:t>заочної форми навчання галузі знань 22 Охорона здоров'я спеціальності 226 Фармація, промислова фармація освітньої програми «Фармація»</w:t>
            </w:r>
          </w:p>
          <w:p w:rsidR="00554C5F" w:rsidRDefault="00554C5F" w:rsidP="00DA19B8">
            <w:pPr>
              <w:pStyle w:val="a4"/>
              <w:rPr>
                <w:sz w:val="24"/>
                <w:szCs w:val="28"/>
                <w:lang w:val="uk-UA"/>
              </w:rPr>
            </w:pPr>
          </w:p>
          <w:p w:rsidR="00E5037F" w:rsidRPr="00554C5F" w:rsidRDefault="00E5037F" w:rsidP="00DA19B8">
            <w:pPr>
              <w:pStyle w:val="a4"/>
              <w:rPr>
                <w:sz w:val="24"/>
                <w:szCs w:val="28"/>
                <w:lang w:val="uk-UA"/>
              </w:rPr>
            </w:pPr>
            <w:r w:rsidRPr="00554C5F">
              <w:rPr>
                <w:sz w:val="24"/>
                <w:szCs w:val="28"/>
                <w:lang w:val="uk-UA"/>
              </w:rPr>
              <w:t>Фс1</w:t>
            </w:r>
            <w:r w:rsidR="00554C5F" w:rsidRPr="00554C5F">
              <w:rPr>
                <w:sz w:val="24"/>
                <w:szCs w:val="28"/>
                <w:lang w:val="uk-UA"/>
              </w:rPr>
              <w:t>7</w:t>
            </w:r>
            <w:r w:rsidRPr="00554C5F">
              <w:rPr>
                <w:sz w:val="24"/>
                <w:szCs w:val="28"/>
                <w:lang w:val="uk-UA"/>
              </w:rPr>
              <w:t>(3,0з)</w:t>
            </w:r>
            <w:proofErr w:type="spellStart"/>
            <w:r w:rsidRPr="00554C5F">
              <w:rPr>
                <w:sz w:val="24"/>
                <w:szCs w:val="28"/>
                <w:lang w:val="uk-UA"/>
              </w:rPr>
              <w:t>двЛ</w:t>
            </w:r>
            <w:proofErr w:type="spellEnd"/>
            <w:r w:rsidRPr="00554C5F">
              <w:rPr>
                <w:sz w:val="24"/>
                <w:szCs w:val="28"/>
                <w:lang w:val="uk-UA"/>
              </w:rPr>
              <w:t xml:space="preserve"> 01а</w:t>
            </w:r>
            <w:r w:rsidR="00554C5F" w:rsidRPr="00554C5F">
              <w:rPr>
                <w:sz w:val="24"/>
                <w:szCs w:val="28"/>
                <w:lang w:val="uk-UA"/>
              </w:rPr>
              <w:t xml:space="preserve">  </w:t>
            </w:r>
            <w:r w:rsidRPr="00554C5F">
              <w:rPr>
                <w:sz w:val="24"/>
                <w:szCs w:val="28"/>
                <w:lang w:val="uk-UA"/>
              </w:rPr>
              <w:t>групи</w:t>
            </w:r>
          </w:p>
          <w:p w:rsidR="00554C5F" w:rsidRDefault="00554C5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</w:p>
          <w:p w:rsidR="00E5037F" w:rsidRPr="00E10E7C" w:rsidRDefault="00E5037F" w:rsidP="00554C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(весняний семестр, 201</w:t>
            </w:r>
            <w:r w:rsidR="00554C5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9</w:t>
            </w:r>
            <w:r w:rsidRPr="00554C5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-20</w:t>
            </w:r>
            <w:r w:rsidR="00554C5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20</w:t>
            </w:r>
            <w:r w:rsidRPr="00554C5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54C5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н.р</w:t>
            </w:r>
            <w:proofErr w:type="spellEnd"/>
            <w:r w:rsidRPr="00554C5F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.)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93" w:type="dxa"/>
            <w:vMerge w:val="restart"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175" w:type="dxa"/>
            <w:vMerge w:val="restart"/>
            <w:shd w:val="clear" w:color="auto" w:fill="E6E6E6"/>
            <w:vAlign w:val="center"/>
          </w:tcPr>
          <w:p w:rsidR="00E5037F" w:rsidRPr="00E10E7C" w:rsidRDefault="00E5037F" w:rsidP="00DA19B8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E10E7C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767" w:type="dxa"/>
            <w:gridSpan w:val="2"/>
            <w:vMerge w:val="restart"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071" w:type="dxa"/>
            <w:vMerge w:val="restart"/>
            <w:shd w:val="clear" w:color="auto" w:fill="E6E6E6"/>
            <w:vAlign w:val="center"/>
          </w:tcPr>
          <w:p w:rsidR="00E5037F" w:rsidRPr="00E10E7C" w:rsidRDefault="00E5037F" w:rsidP="00DA19B8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E10E7C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39" w:type="dxa"/>
            <w:gridSpan w:val="2"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493" w:type="dxa"/>
            <w:vMerge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  <w:vMerge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7" w:type="dxa"/>
            <w:gridSpan w:val="2"/>
            <w:vMerge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1" w:type="dxa"/>
            <w:vMerge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10E7C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19" w:type="dxa"/>
            <w:shd w:val="clear" w:color="auto" w:fill="E6E6E6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10E7C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E5037F" w:rsidRPr="00E10E7C" w:rsidTr="00DA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7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caps/>
                <w:lang w:val="uk-UA"/>
              </w:rPr>
              <w:t xml:space="preserve">модуль 1. </w:t>
            </w:r>
            <w:r w:rsidRPr="00554C5F">
              <w:rPr>
                <w:rFonts w:ascii="Times New Roman" w:hAnsi="Times New Roman" w:cs="Times New Roman"/>
                <w:b/>
                <w:lang w:val="uk-UA"/>
              </w:rPr>
              <w:t xml:space="preserve">Вибір об’єктів для ресурсних досліджень. Складання календарного плану ресурсних досліджень регіону. Виявлення масивів </w:t>
            </w:r>
            <w:proofErr w:type="spellStart"/>
            <w:r w:rsidRPr="00554C5F">
              <w:rPr>
                <w:rFonts w:ascii="Times New Roman" w:hAnsi="Times New Roman" w:cs="Times New Roman"/>
                <w:b/>
                <w:lang w:val="uk-UA"/>
              </w:rPr>
              <w:t>заростей</w:t>
            </w:r>
            <w:proofErr w:type="spellEnd"/>
            <w:r w:rsidRPr="00554C5F">
              <w:rPr>
                <w:rFonts w:ascii="Times New Roman" w:hAnsi="Times New Roman" w:cs="Times New Roman"/>
                <w:b/>
                <w:lang w:val="uk-UA"/>
              </w:rPr>
              <w:t xml:space="preserve"> ЛР регіону за літературними та звітними даними. Складання робочих маршрутів. Опис асоціацій, до складу яких входять ЛР. Оцінка величини запасів ЛРС на конкретних </w:t>
            </w:r>
            <w:proofErr w:type="spellStart"/>
            <w:r w:rsidRPr="00554C5F">
              <w:rPr>
                <w:rFonts w:ascii="Times New Roman" w:hAnsi="Times New Roman" w:cs="Times New Roman"/>
                <w:b/>
                <w:lang w:val="uk-UA"/>
              </w:rPr>
              <w:t>заростях</w:t>
            </w:r>
            <w:proofErr w:type="spellEnd"/>
            <w:r w:rsidRPr="00554C5F">
              <w:rPr>
                <w:rFonts w:ascii="Times New Roman" w:hAnsi="Times New Roman" w:cs="Times New Roman"/>
                <w:b/>
                <w:lang w:val="uk-UA"/>
              </w:rPr>
              <w:t xml:space="preserve"> методом облікових площадок, модельних екземплярів та проективного покриття. Розробка рекомендацій з раціональної заготівлі ЛР.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493" w:type="dxa"/>
            <w:vMerge w:val="restart"/>
            <w:vAlign w:val="center"/>
          </w:tcPr>
          <w:p w:rsidR="00E5037F" w:rsidRPr="00E10E7C" w:rsidRDefault="00E5037F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75" w:type="dxa"/>
            <w:vMerge w:val="restart"/>
            <w:vAlign w:val="center"/>
          </w:tcPr>
          <w:p w:rsidR="00E5037F" w:rsidRPr="00AB062D" w:rsidRDefault="00554C5F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AB062D">
              <w:rPr>
                <w:sz w:val="24"/>
                <w:szCs w:val="22"/>
                <w:lang w:val="ru-RU"/>
              </w:rPr>
              <w:t>15.05</w:t>
            </w:r>
          </w:p>
          <w:p w:rsidR="0077527B" w:rsidRPr="00AB062D" w:rsidRDefault="0077527B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  <w:p w:rsidR="0077527B" w:rsidRPr="00E10E7C" w:rsidRDefault="0077527B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AB062D">
              <w:rPr>
                <w:sz w:val="24"/>
                <w:szCs w:val="22"/>
                <w:lang w:val="ru-RU"/>
              </w:rPr>
              <w:t>16</w:t>
            </w:r>
            <w:r w:rsidRPr="00AB062D">
              <w:rPr>
                <w:sz w:val="24"/>
                <w:szCs w:val="22"/>
                <w:vertAlign w:val="superscript"/>
                <w:lang w:val="ru-RU"/>
              </w:rPr>
              <w:t>40</w:t>
            </w:r>
            <w:r w:rsidRPr="00AB062D">
              <w:rPr>
                <w:sz w:val="24"/>
                <w:szCs w:val="22"/>
                <w:lang w:val="ru-RU"/>
              </w:rPr>
              <w:t>-20</w:t>
            </w:r>
            <w:r w:rsidRPr="00AB062D">
              <w:rPr>
                <w:sz w:val="24"/>
                <w:szCs w:val="22"/>
                <w:vertAlign w:val="superscript"/>
                <w:lang w:val="ru-RU"/>
              </w:rPr>
              <w:t>00</w:t>
            </w:r>
          </w:p>
        </w:tc>
        <w:tc>
          <w:tcPr>
            <w:tcW w:w="5767" w:type="dxa"/>
            <w:gridSpan w:val="2"/>
            <w:vAlign w:val="center"/>
          </w:tcPr>
          <w:p w:rsidR="00E5037F" w:rsidRPr="00AB062D" w:rsidRDefault="00E5037F" w:rsidP="00DA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Вибі</w:t>
            </w:r>
            <w:proofErr w:type="gram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proofErr w:type="spellEnd"/>
            <w:proofErr w:type="gram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об`єктів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для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ресурсних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обстежень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Складання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календарного</w:t>
            </w:r>
            <w:proofErr w:type="gram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плану ресурсного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обстеження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регіону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Складання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робочих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маршруті</w:t>
            </w:r>
            <w:proofErr w:type="gram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spellEnd"/>
            <w:proofErr w:type="gram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1071" w:type="dxa"/>
            <w:vMerge w:val="restart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ПЗ</w:t>
            </w:r>
          </w:p>
        </w:tc>
        <w:tc>
          <w:tcPr>
            <w:tcW w:w="720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493" w:type="dxa"/>
            <w:vMerge/>
            <w:vAlign w:val="center"/>
          </w:tcPr>
          <w:p w:rsidR="00E5037F" w:rsidRPr="00E10E7C" w:rsidRDefault="00E5037F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E5037F" w:rsidRPr="00E10E7C" w:rsidRDefault="00E5037F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7" w:type="dxa"/>
            <w:gridSpan w:val="2"/>
            <w:vAlign w:val="center"/>
          </w:tcPr>
          <w:p w:rsidR="00E5037F" w:rsidRPr="00AB062D" w:rsidRDefault="00E5037F" w:rsidP="00DA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Виявлення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масивів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заростей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лікарських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рослин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регіону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за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літературними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та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звітними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даними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071" w:type="dxa"/>
            <w:vMerge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58"/>
        </w:trPr>
        <w:tc>
          <w:tcPr>
            <w:tcW w:w="493" w:type="dxa"/>
            <w:vMerge/>
            <w:vAlign w:val="center"/>
          </w:tcPr>
          <w:p w:rsidR="00E5037F" w:rsidRPr="00E10E7C" w:rsidRDefault="00E5037F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Merge/>
            <w:vAlign w:val="center"/>
          </w:tcPr>
          <w:p w:rsidR="00E5037F" w:rsidRPr="00E10E7C" w:rsidRDefault="00E5037F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7" w:type="dxa"/>
            <w:gridSpan w:val="2"/>
            <w:vAlign w:val="center"/>
          </w:tcPr>
          <w:p w:rsidR="00E5037F" w:rsidRPr="00554C5F" w:rsidRDefault="00E5037F" w:rsidP="00DA19B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1</w:t>
            </w:r>
          </w:p>
        </w:tc>
        <w:tc>
          <w:tcPr>
            <w:tcW w:w="1071" w:type="dxa"/>
            <w:vMerge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1</w:t>
            </w:r>
            <w:r w:rsidRPr="00554C5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2</w:t>
            </w:r>
            <w:r w:rsidRPr="00554C5F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5037F" w:rsidRPr="00E10E7C" w:rsidTr="00DA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8506" w:type="dxa"/>
            <w:gridSpan w:val="5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i/>
                <w:lang w:val="uk-UA"/>
              </w:rPr>
              <w:t>Всього за ЗМ 1:</w:t>
            </w:r>
          </w:p>
        </w:tc>
        <w:tc>
          <w:tcPr>
            <w:tcW w:w="720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i/>
                <w:lang w:val="uk-UA"/>
              </w:rPr>
              <w:t>18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i/>
                <w:lang w:val="uk-UA"/>
              </w:rPr>
              <w:t>30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493" w:type="dxa"/>
            <w:vMerge w:val="restart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175" w:type="dxa"/>
            <w:vMerge w:val="restart"/>
            <w:vAlign w:val="center"/>
          </w:tcPr>
          <w:p w:rsidR="00E5037F" w:rsidRPr="00AB062D" w:rsidRDefault="00554C5F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AB062D">
              <w:rPr>
                <w:sz w:val="24"/>
                <w:szCs w:val="22"/>
              </w:rPr>
              <w:t>22.05</w:t>
            </w:r>
          </w:p>
          <w:p w:rsidR="0077527B" w:rsidRPr="00AB062D" w:rsidRDefault="0077527B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</w:p>
          <w:p w:rsidR="0077527B" w:rsidRPr="00AB062D" w:rsidRDefault="0077527B" w:rsidP="00DA19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AB062D">
              <w:rPr>
                <w:sz w:val="24"/>
                <w:szCs w:val="22"/>
              </w:rPr>
              <w:t>8</w:t>
            </w:r>
            <w:r w:rsidRPr="00AB062D">
              <w:rPr>
                <w:sz w:val="24"/>
                <w:szCs w:val="22"/>
                <w:vertAlign w:val="superscript"/>
              </w:rPr>
              <w:t>30</w:t>
            </w:r>
            <w:r w:rsidRPr="00AB062D">
              <w:rPr>
                <w:sz w:val="24"/>
                <w:szCs w:val="22"/>
              </w:rPr>
              <w:t>-12</w:t>
            </w:r>
            <w:r w:rsidRPr="00AB062D">
              <w:rPr>
                <w:sz w:val="24"/>
                <w:szCs w:val="22"/>
                <w:vertAlign w:val="superscript"/>
              </w:rPr>
              <w:t>50</w:t>
            </w:r>
          </w:p>
        </w:tc>
        <w:tc>
          <w:tcPr>
            <w:tcW w:w="5767" w:type="dxa"/>
            <w:gridSpan w:val="2"/>
            <w:tcBorders>
              <w:top w:val="double" w:sz="4" w:space="0" w:color="auto"/>
            </w:tcBorders>
          </w:tcPr>
          <w:p w:rsidR="00E5037F" w:rsidRPr="00AB062D" w:rsidRDefault="00E5037F" w:rsidP="00DA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Оцінка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величини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запасів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лікарської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сировини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на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конкретних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заростях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методами </w:t>
            </w:r>
            <w:proofErr w:type="spellStart"/>
            <w:proofErr w:type="gram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обл</w:t>
            </w:r>
            <w:proofErr w:type="gram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ікових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ділянок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модельних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екземплярів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та проективного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покриття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Розрахунок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біологічного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експлуатаційного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запасі</w:t>
            </w:r>
            <w:proofErr w:type="gram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spellEnd"/>
            <w:proofErr w:type="gram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та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щорічного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об`єму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можливих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заготівель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ЛРС.</w:t>
            </w:r>
          </w:p>
        </w:tc>
        <w:tc>
          <w:tcPr>
            <w:tcW w:w="1071" w:type="dxa"/>
            <w:vMerge w:val="restart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ПЗ</w:t>
            </w:r>
          </w:p>
        </w:tc>
        <w:tc>
          <w:tcPr>
            <w:tcW w:w="720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5"/>
        </w:trPr>
        <w:tc>
          <w:tcPr>
            <w:tcW w:w="493" w:type="dxa"/>
            <w:vMerge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  <w:vMerge/>
            <w:vAlign w:val="center"/>
          </w:tcPr>
          <w:p w:rsidR="00E5037F" w:rsidRPr="00AB062D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67" w:type="dxa"/>
            <w:gridSpan w:val="2"/>
          </w:tcPr>
          <w:p w:rsidR="00E5037F" w:rsidRPr="00AB062D" w:rsidRDefault="00E5037F" w:rsidP="00DA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Фітоценози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Харківської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області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Складання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проекту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інструкції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по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заготі</w:t>
            </w:r>
            <w:proofErr w:type="gram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вл</w:t>
            </w:r>
            <w:proofErr w:type="gram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і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ЛРС.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Розробка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рекомендацій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з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раціональної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заготі</w:t>
            </w:r>
            <w:proofErr w:type="gramStart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вл</w:t>
            </w:r>
            <w:proofErr w:type="gram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>і</w:t>
            </w:r>
            <w:proofErr w:type="spellEnd"/>
            <w:r w:rsidRPr="00AB062D">
              <w:rPr>
                <w:rFonts w:ascii="Times New Roman" w:hAnsi="Times New Roman" w:cs="Times New Roman"/>
                <w:sz w:val="24"/>
                <w:szCs w:val="20"/>
              </w:rPr>
              <w:t xml:space="preserve">  ЛРС.</w:t>
            </w:r>
          </w:p>
        </w:tc>
        <w:tc>
          <w:tcPr>
            <w:tcW w:w="1071" w:type="dxa"/>
            <w:vMerge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493" w:type="dxa"/>
            <w:vMerge w:val="restart"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5037F" w:rsidRPr="00AB062D" w:rsidRDefault="00554C5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B062D">
              <w:rPr>
                <w:rFonts w:ascii="Times New Roman" w:hAnsi="Times New Roman" w:cs="Times New Roman"/>
                <w:sz w:val="24"/>
                <w:lang w:val="uk-UA"/>
              </w:rPr>
              <w:t>28.05</w:t>
            </w:r>
          </w:p>
          <w:p w:rsidR="00AB062D" w:rsidRPr="00AB062D" w:rsidRDefault="00AB062D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77527B" w:rsidRPr="00AB062D" w:rsidRDefault="0077527B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B062D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  <w:r w:rsidRPr="00AB062D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50</w:t>
            </w:r>
            <w:r w:rsidRPr="00AB062D">
              <w:rPr>
                <w:rFonts w:ascii="Times New Roman" w:hAnsi="Times New Roman" w:cs="Times New Roman"/>
                <w:sz w:val="24"/>
                <w:lang w:val="uk-UA"/>
              </w:rPr>
              <w:t>-16</w:t>
            </w:r>
            <w:r w:rsidRPr="00AB062D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25</w:t>
            </w:r>
          </w:p>
        </w:tc>
        <w:tc>
          <w:tcPr>
            <w:tcW w:w="5767" w:type="dxa"/>
            <w:gridSpan w:val="2"/>
          </w:tcPr>
          <w:p w:rsidR="00E5037F" w:rsidRPr="00554C5F" w:rsidRDefault="00E5037F" w:rsidP="00DA19B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2</w:t>
            </w:r>
          </w:p>
        </w:tc>
        <w:tc>
          <w:tcPr>
            <w:tcW w:w="1071" w:type="dxa"/>
            <w:vMerge w:val="restart"/>
            <w:vAlign w:val="center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ПЗ</w:t>
            </w:r>
          </w:p>
        </w:tc>
        <w:tc>
          <w:tcPr>
            <w:tcW w:w="720" w:type="dxa"/>
            <w:vAlign w:val="center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554C5F"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i/>
                <w:lang w:val="uk-UA"/>
              </w:rPr>
              <w:t>2</w:t>
            </w:r>
            <w:r w:rsidRPr="00554C5F"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</w:tr>
      <w:tr w:rsidR="00E5037F" w:rsidRPr="00E10E7C" w:rsidTr="0077527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8"/>
        </w:trPr>
        <w:tc>
          <w:tcPr>
            <w:tcW w:w="493" w:type="dxa"/>
            <w:vMerge/>
            <w:vAlign w:val="center"/>
          </w:tcPr>
          <w:p w:rsidR="00E5037F" w:rsidRPr="009665F1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175" w:type="dxa"/>
            <w:vMerge/>
            <w:vAlign w:val="center"/>
          </w:tcPr>
          <w:p w:rsidR="00E5037F" w:rsidRPr="009665F1" w:rsidRDefault="00E5037F" w:rsidP="00E50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5767" w:type="dxa"/>
            <w:gridSpan w:val="2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i/>
                <w:lang w:val="uk-UA"/>
              </w:rPr>
              <w:t>Всього за ЗМ 2:</w:t>
            </w:r>
          </w:p>
        </w:tc>
        <w:tc>
          <w:tcPr>
            <w:tcW w:w="1071" w:type="dxa"/>
            <w:vMerge/>
            <w:vAlign w:val="center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720" w:type="dxa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i/>
                <w:lang w:val="uk-UA"/>
              </w:rPr>
              <w:t>18</w:t>
            </w:r>
          </w:p>
        </w:tc>
        <w:tc>
          <w:tcPr>
            <w:tcW w:w="719" w:type="dxa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i/>
                <w:lang w:val="uk-UA"/>
              </w:rPr>
              <w:t>30</w:t>
            </w:r>
          </w:p>
        </w:tc>
      </w:tr>
      <w:tr w:rsidR="00E5037F" w:rsidRPr="00E10E7C" w:rsidTr="00AB06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493" w:type="dxa"/>
            <w:vMerge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75" w:type="dxa"/>
            <w:vMerge/>
            <w:vAlign w:val="center"/>
          </w:tcPr>
          <w:p w:rsidR="00E5037F" w:rsidRPr="00E10E7C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67" w:type="dxa"/>
            <w:gridSpan w:val="2"/>
          </w:tcPr>
          <w:p w:rsidR="00E5037F" w:rsidRPr="00554C5F" w:rsidRDefault="00E5037F" w:rsidP="00DA19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1: </w:t>
            </w:r>
            <w:r w:rsidR="00AB062D">
              <w:rPr>
                <w:rFonts w:ascii="Times New Roman" w:hAnsi="Times New Roman" w:cs="Times New Roman"/>
                <w:b/>
                <w:i/>
                <w:lang w:val="uk-UA"/>
              </w:rPr>
              <w:t>«</w:t>
            </w:r>
            <w:r w:rsidR="00AB062D" w:rsidRPr="00554C5F">
              <w:rPr>
                <w:rFonts w:ascii="Times New Roman" w:hAnsi="Times New Roman" w:cs="Times New Roman"/>
                <w:b/>
                <w:lang w:val="uk-UA"/>
              </w:rPr>
              <w:t xml:space="preserve">Вибір об’єктів для ресурсних досліджень. Складання календарного плану ресурсних досліджень регіону. Виявлення масивів </w:t>
            </w:r>
            <w:proofErr w:type="spellStart"/>
            <w:r w:rsidR="00AB062D" w:rsidRPr="00554C5F">
              <w:rPr>
                <w:rFonts w:ascii="Times New Roman" w:hAnsi="Times New Roman" w:cs="Times New Roman"/>
                <w:b/>
                <w:lang w:val="uk-UA"/>
              </w:rPr>
              <w:t>заростей</w:t>
            </w:r>
            <w:proofErr w:type="spellEnd"/>
            <w:r w:rsidR="00AB062D" w:rsidRPr="00554C5F">
              <w:rPr>
                <w:rFonts w:ascii="Times New Roman" w:hAnsi="Times New Roman" w:cs="Times New Roman"/>
                <w:b/>
                <w:lang w:val="uk-UA"/>
              </w:rPr>
              <w:t xml:space="preserve"> ЛР регіону за літературними та звітними даними. Складання робочих маршрутів. Опис асоціацій, до складу яких входять ЛР. Оцінка величини запасів ЛРС на конкретних </w:t>
            </w:r>
            <w:proofErr w:type="spellStart"/>
            <w:r w:rsidR="00AB062D" w:rsidRPr="00554C5F">
              <w:rPr>
                <w:rFonts w:ascii="Times New Roman" w:hAnsi="Times New Roman" w:cs="Times New Roman"/>
                <w:b/>
                <w:lang w:val="uk-UA"/>
              </w:rPr>
              <w:t>заростях</w:t>
            </w:r>
            <w:proofErr w:type="spellEnd"/>
            <w:r w:rsidR="00AB062D" w:rsidRPr="00554C5F">
              <w:rPr>
                <w:rFonts w:ascii="Times New Roman" w:hAnsi="Times New Roman" w:cs="Times New Roman"/>
                <w:b/>
                <w:lang w:val="uk-UA"/>
              </w:rPr>
              <w:t xml:space="preserve"> методом облікових площадок, модельних екземплярів та проективного покриття. Розробка рекомендацій з раціональної заготівлі ЛР.</w:t>
            </w:r>
            <w:r w:rsidR="00AB062D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1071" w:type="dxa"/>
            <w:vMerge/>
            <w:vAlign w:val="center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</w:tr>
      <w:tr w:rsidR="00E5037F" w:rsidRPr="00E10E7C" w:rsidTr="00E503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435" w:type="dxa"/>
            <w:gridSpan w:val="4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071" w:type="dxa"/>
          </w:tcPr>
          <w:p w:rsidR="00E5037F" w:rsidRPr="00554C5F" w:rsidRDefault="00E5037F" w:rsidP="00E5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554C5F">
              <w:rPr>
                <w:rFonts w:ascii="Times New Roman" w:hAnsi="Times New Roman" w:cs="Times New Roman"/>
                <w:b/>
                <w:lang w:val="uk-UA"/>
              </w:rPr>
              <w:t>ПЗ-</w:t>
            </w:r>
            <w:r w:rsidRPr="00554C5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20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lang w:val="uk-UA"/>
              </w:rPr>
              <w:t>61</w:t>
            </w:r>
          </w:p>
        </w:tc>
        <w:tc>
          <w:tcPr>
            <w:tcW w:w="719" w:type="dxa"/>
            <w:vAlign w:val="center"/>
          </w:tcPr>
          <w:p w:rsidR="00E5037F" w:rsidRPr="00554C5F" w:rsidRDefault="00E5037F" w:rsidP="00DA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54C5F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</w:tr>
    </w:tbl>
    <w:p w:rsidR="00AB062D" w:rsidRDefault="00AB062D" w:rsidP="00E5037F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E5037F" w:rsidRPr="00AB062D" w:rsidRDefault="00E5037F" w:rsidP="00E5037F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AB062D">
        <w:rPr>
          <w:rFonts w:ascii="Times New Roman" w:hAnsi="Times New Roman" w:cs="Times New Roman"/>
          <w:sz w:val="24"/>
          <w:lang w:val="uk-UA"/>
        </w:rPr>
        <w:t xml:space="preserve">Завідувач кафедри </w:t>
      </w:r>
      <w:proofErr w:type="spellStart"/>
      <w:r w:rsidRPr="00AB062D">
        <w:rPr>
          <w:rFonts w:ascii="Times New Roman" w:hAnsi="Times New Roman" w:cs="Times New Roman"/>
          <w:sz w:val="24"/>
          <w:lang w:val="uk-UA"/>
        </w:rPr>
        <w:t>ХПС</w:t>
      </w:r>
      <w:r w:rsidRPr="00AB062D">
        <w:rPr>
          <w:rFonts w:ascii="Times New Roman" w:hAnsi="Times New Roman" w:cs="Times New Roman"/>
          <w:sz w:val="24"/>
          <w:lang w:val="uk-UA"/>
        </w:rPr>
        <w:t>іН</w:t>
      </w:r>
      <w:proofErr w:type="spellEnd"/>
      <w:r w:rsidRPr="00AB062D">
        <w:rPr>
          <w:rFonts w:ascii="Times New Roman" w:hAnsi="Times New Roman" w:cs="Times New Roman"/>
          <w:sz w:val="24"/>
          <w:lang w:val="uk-UA"/>
        </w:rPr>
        <w:t>,</w:t>
      </w:r>
    </w:p>
    <w:p w:rsidR="00E5037F" w:rsidRPr="00E10E7C" w:rsidRDefault="00E5037F" w:rsidP="00E5037F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B062D">
        <w:rPr>
          <w:rFonts w:ascii="Times New Roman" w:hAnsi="Times New Roman" w:cs="Times New Roman"/>
          <w:sz w:val="24"/>
          <w:lang w:val="uk-UA"/>
        </w:rPr>
        <w:t>професор</w:t>
      </w:r>
      <w:r w:rsidRPr="00AB062D">
        <w:rPr>
          <w:rFonts w:ascii="Times New Roman" w:hAnsi="Times New Roman" w:cs="Times New Roman"/>
          <w:sz w:val="24"/>
          <w:lang w:val="uk-UA"/>
        </w:rPr>
        <w:tab/>
      </w:r>
      <w:r w:rsidRPr="00AB062D">
        <w:rPr>
          <w:rFonts w:ascii="Times New Roman" w:hAnsi="Times New Roman" w:cs="Times New Roman"/>
          <w:sz w:val="24"/>
          <w:lang w:val="uk-UA"/>
        </w:rPr>
        <w:tab/>
      </w:r>
      <w:r w:rsidRPr="00AB062D">
        <w:rPr>
          <w:rFonts w:ascii="Times New Roman" w:hAnsi="Times New Roman" w:cs="Times New Roman"/>
          <w:sz w:val="24"/>
          <w:lang w:val="uk-UA"/>
        </w:rPr>
        <w:tab/>
      </w:r>
      <w:r w:rsidRPr="00AB062D">
        <w:rPr>
          <w:rFonts w:ascii="Times New Roman" w:hAnsi="Times New Roman" w:cs="Times New Roman"/>
          <w:sz w:val="24"/>
          <w:lang w:val="uk-UA"/>
        </w:rPr>
        <w:tab/>
      </w:r>
      <w:r w:rsidRPr="00AB062D">
        <w:rPr>
          <w:rFonts w:ascii="Times New Roman" w:hAnsi="Times New Roman" w:cs="Times New Roman"/>
          <w:sz w:val="24"/>
          <w:lang w:val="uk-UA"/>
        </w:rPr>
        <w:tab/>
      </w:r>
      <w:r w:rsidRPr="00AB062D">
        <w:rPr>
          <w:rFonts w:ascii="Times New Roman" w:hAnsi="Times New Roman" w:cs="Times New Roman"/>
          <w:sz w:val="24"/>
          <w:lang w:val="uk-UA"/>
        </w:rPr>
        <w:tab/>
      </w:r>
      <w:r w:rsidRPr="00AB062D">
        <w:rPr>
          <w:rFonts w:ascii="Times New Roman" w:hAnsi="Times New Roman" w:cs="Times New Roman"/>
          <w:sz w:val="24"/>
          <w:lang w:val="uk-UA"/>
        </w:rPr>
        <w:tab/>
      </w:r>
      <w:r w:rsidRPr="00AB062D">
        <w:rPr>
          <w:rFonts w:ascii="Times New Roman" w:hAnsi="Times New Roman" w:cs="Times New Roman"/>
          <w:sz w:val="24"/>
          <w:lang w:val="uk-UA"/>
        </w:rPr>
        <w:tab/>
        <w:t xml:space="preserve">В.С. </w:t>
      </w:r>
      <w:proofErr w:type="spellStart"/>
      <w:r w:rsidRPr="00AB062D">
        <w:rPr>
          <w:rFonts w:ascii="Times New Roman" w:hAnsi="Times New Roman" w:cs="Times New Roman"/>
          <w:sz w:val="24"/>
          <w:lang w:val="uk-UA"/>
        </w:rPr>
        <w:t>Кисличенко</w:t>
      </w:r>
      <w:proofErr w:type="spellEnd"/>
      <w:r w:rsidRPr="00AB062D">
        <w:rPr>
          <w:rFonts w:ascii="Times New Roman" w:hAnsi="Times New Roman" w:cs="Times New Roman"/>
          <w:sz w:val="24"/>
          <w:lang w:val="uk-UA"/>
        </w:rPr>
        <w:t xml:space="preserve"> </w:t>
      </w:r>
      <w:r w:rsidRPr="00E10E7C">
        <w:rPr>
          <w:rFonts w:ascii="Times New Roman" w:hAnsi="Times New Roman" w:cs="Times New Roman"/>
          <w:lang w:val="uk-UA"/>
        </w:rPr>
        <w:br w:type="page"/>
      </w:r>
    </w:p>
    <w:p w:rsidR="00E5037F" w:rsidRDefault="00E5037F" w:rsidP="00E503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E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p w:rsidR="00E5037F" w:rsidRPr="00E10E7C" w:rsidRDefault="00E5037F" w:rsidP="00E503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851"/>
        <w:gridCol w:w="1417"/>
        <w:gridCol w:w="1418"/>
        <w:gridCol w:w="1275"/>
        <w:gridCol w:w="2835"/>
      </w:tblGrid>
      <w:tr w:rsidR="00E5037F" w:rsidRPr="00E10E7C" w:rsidTr="00DA19B8">
        <w:tc>
          <w:tcPr>
            <w:tcW w:w="846" w:type="dxa"/>
            <w:shd w:val="clear" w:color="auto" w:fill="auto"/>
            <w:vAlign w:val="center"/>
          </w:tcPr>
          <w:p w:rsidR="00E5037F" w:rsidRPr="00E10E7C" w:rsidRDefault="00E5037F" w:rsidP="00DA19B8">
            <w:pPr>
              <w:ind w:right="-80" w:hanging="9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37F" w:rsidRPr="00E10E7C" w:rsidRDefault="00E5037F" w:rsidP="00DA19B8">
            <w:pPr>
              <w:ind w:right="-95" w:hanging="94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037F" w:rsidRPr="00E10E7C" w:rsidRDefault="00E5037F" w:rsidP="00DA19B8">
            <w:pPr>
              <w:ind w:hanging="79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37F" w:rsidRPr="00E10E7C" w:rsidRDefault="00E5037F" w:rsidP="00DA19B8">
            <w:pPr>
              <w:ind w:hanging="99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Практичні</w:t>
            </w:r>
          </w:p>
          <w:p w:rsidR="00E5037F" w:rsidRPr="00E10E7C" w:rsidRDefault="00E5037F" w:rsidP="00DA19B8">
            <w:pPr>
              <w:ind w:hanging="99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заняття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37F" w:rsidRPr="00E10E7C" w:rsidRDefault="00E5037F" w:rsidP="00DA19B8">
            <w:pPr>
              <w:ind w:hanging="80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Семінарські заняття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37F" w:rsidRPr="00E10E7C" w:rsidRDefault="00E5037F" w:rsidP="00DA19B8">
            <w:pPr>
              <w:ind w:right="-108" w:hanging="84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Самостійна робота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37F" w:rsidRPr="00E10E7C" w:rsidRDefault="00E5037F" w:rsidP="00DA19B8">
            <w:pPr>
              <w:ind w:hanging="99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8"/>
                <w:lang w:val="uk-UA"/>
              </w:rPr>
              <w:t>Національна шкала</w:t>
            </w:r>
          </w:p>
        </w:tc>
      </w:tr>
      <w:tr w:rsidR="00E5037F" w:rsidRPr="00E10E7C" w:rsidTr="00DA19B8">
        <w:tc>
          <w:tcPr>
            <w:tcW w:w="846" w:type="dxa"/>
            <w:shd w:val="clear" w:color="auto" w:fill="auto"/>
            <w:vAlign w:val="center"/>
          </w:tcPr>
          <w:p w:rsidR="00E5037F" w:rsidRPr="00E5037F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5037F">
              <w:rPr>
                <w:rFonts w:ascii="Times New Roman" w:hAnsi="Times New Roman" w:cs="Times New Roman"/>
                <w:b/>
                <w:szCs w:val="28"/>
                <w:lang w:val="uk-UA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37F" w:rsidRPr="00E5037F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5037F">
              <w:rPr>
                <w:rFonts w:ascii="Times New Roman" w:hAnsi="Times New Roman" w:cs="Times New Roman"/>
                <w:b/>
                <w:szCs w:val="28"/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037F" w:rsidRPr="00E5037F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5037F">
              <w:rPr>
                <w:rFonts w:ascii="Times New Roman" w:hAnsi="Times New Roman" w:cs="Times New Roman"/>
                <w:b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37F" w:rsidRPr="00E5037F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5037F">
              <w:rPr>
                <w:rFonts w:ascii="Times New Roman" w:hAnsi="Times New Roman" w:cs="Times New Roman"/>
                <w:b/>
                <w:szCs w:val="28"/>
                <w:lang w:val="en-US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37F" w:rsidRPr="00E5037F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5037F">
              <w:rPr>
                <w:rFonts w:ascii="Times New Roman" w:hAnsi="Times New Roman" w:cs="Times New Roman"/>
                <w:b/>
                <w:szCs w:val="28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37F" w:rsidRPr="00E5037F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72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37F" w:rsidRPr="00E5037F" w:rsidRDefault="00E5037F" w:rsidP="00DA19B8">
            <w:pPr>
              <w:ind w:left="4" w:hanging="1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5037F">
              <w:rPr>
                <w:rFonts w:ascii="Times New Roman" w:hAnsi="Times New Roman" w:cs="Times New Roman"/>
                <w:b/>
                <w:szCs w:val="28"/>
                <w:lang w:val="uk-UA"/>
              </w:rPr>
              <w:t>Залік</w:t>
            </w:r>
          </w:p>
          <w:p w:rsidR="00E5037F" w:rsidRPr="00E5037F" w:rsidRDefault="00E5037F" w:rsidP="00DA19B8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E5037F">
              <w:rPr>
                <w:rFonts w:ascii="Times New Roman" w:hAnsi="Times New Roman" w:cs="Times New Roman"/>
                <w:b/>
                <w:szCs w:val="28"/>
                <w:lang w:val="uk-UA"/>
              </w:rPr>
              <w:t>Наприклад (91-зарах-А)</w:t>
            </w:r>
          </w:p>
        </w:tc>
      </w:tr>
    </w:tbl>
    <w:p w:rsidR="00E5037F" w:rsidRPr="00E10E7C" w:rsidRDefault="00E5037F" w:rsidP="00E5037F">
      <w:pPr>
        <w:spacing w:line="21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5037F" w:rsidRPr="00673F6A" w:rsidRDefault="00E5037F" w:rsidP="00E5037F">
      <w:pPr>
        <w:spacing w:line="216" w:lineRule="auto"/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673F6A">
        <w:rPr>
          <w:rFonts w:ascii="Times New Roman" w:hAnsi="Times New Roman" w:cs="Times New Roman"/>
          <w:b/>
          <w:sz w:val="24"/>
          <w:lang w:val="uk-UA"/>
        </w:rPr>
        <w:t>Примітка.</w:t>
      </w:r>
      <w:r w:rsidRPr="00673F6A">
        <w:rPr>
          <w:rFonts w:ascii="Times New Roman" w:hAnsi="Times New Roman" w:cs="Times New Roman"/>
          <w:sz w:val="24"/>
          <w:lang w:val="uk-UA"/>
        </w:rPr>
        <w:t xml:space="preserve"> 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Оцінювання </w:t>
      </w:r>
      <w:r w:rsidRPr="00673F6A">
        <w:rPr>
          <w:rFonts w:ascii="Times New Roman" w:hAnsi="Times New Roman" w:cs="Times New Roman"/>
          <w:b/>
          <w:sz w:val="24"/>
          <w:szCs w:val="26"/>
          <w:u w:val="single"/>
          <w:lang w:val="uk-UA"/>
        </w:rPr>
        <w:t>поточного рейтингу (ПР)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 студентів </w:t>
      </w:r>
      <w:r w:rsidRPr="00673F6A">
        <w:rPr>
          <w:rFonts w:ascii="Times New Roman" w:hAnsi="Times New Roman" w:cs="Times New Roman"/>
          <w:b/>
          <w:sz w:val="24"/>
          <w:szCs w:val="26"/>
          <w:u w:val="single"/>
          <w:lang w:val="uk-UA"/>
        </w:rPr>
        <w:t>на кожному занятті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673F6A">
        <w:rPr>
          <w:rFonts w:ascii="Times New Roman" w:hAnsi="Times New Roman" w:cs="Times New Roman"/>
          <w:b/>
          <w:sz w:val="24"/>
          <w:szCs w:val="26"/>
          <w:lang w:val="uk-UA"/>
        </w:rPr>
        <w:t>0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 балів, 61-73% – </w:t>
      </w:r>
      <w:r w:rsidRPr="00673F6A">
        <w:rPr>
          <w:rFonts w:ascii="Times New Roman" w:hAnsi="Times New Roman" w:cs="Times New Roman"/>
          <w:b/>
          <w:sz w:val="24"/>
          <w:szCs w:val="26"/>
          <w:lang w:val="uk-UA"/>
        </w:rPr>
        <w:t>1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 бал, 74-100% – </w:t>
      </w:r>
      <w:r w:rsidRPr="00673F6A">
        <w:rPr>
          <w:rFonts w:ascii="Times New Roman" w:hAnsi="Times New Roman" w:cs="Times New Roman"/>
          <w:b/>
          <w:sz w:val="24"/>
          <w:szCs w:val="26"/>
          <w:lang w:val="uk-UA"/>
        </w:rPr>
        <w:t xml:space="preserve">2 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бали. Оцінювання </w:t>
      </w:r>
      <w:r w:rsidRPr="00673F6A">
        <w:rPr>
          <w:rFonts w:ascii="Times New Roman" w:hAnsi="Times New Roman" w:cs="Times New Roman"/>
          <w:b/>
          <w:sz w:val="24"/>
          <w:szCs w:val="26"/>
          <w:u w:val="single"/>
          <w:lang w:val="uk-UA"/>
        </w:rPr>
        <w:t>ЗМ №1,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  <w:r w:rsidRPr="00673F6A">
        <w:rPr>
          <w:rFonts w:ascii="Times New Roman" w:hAnsi="Times New Roman" w:cs="Times New Roman"/>
          <w:b/>
          <w:sz w:val="24"/>
          <w:szCs w:val="26"/>
          <w:u w:val="single"/>
          <w:lang w:val="uk-UA"/>
        </w:rPr>
        <w:t>№2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tbl>
      <w:tblPr>
        <w:tblW w:w="4430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04"/>
        <w:gridCol w:w="227"/>
        <w:gridCol w:w="1559"/>
        <w:gridCol w:w="910"/>
        <w:gridCol w:w="325"/>
        <w:gridCol w:w="1563"/>
        <w:gridCol w:w="1182"/>
      </w:tblGrid>
      <w:tr w:rsidR="00E5037F" w:rsidRPr="00E10E7C" w:rsidTr="00DA19B8">
        <w:trPr>
          <w:cantSplit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ind w:hanging="81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  <w:lang w:val="uk-UA"/>
              </w:rPr>
              <w:t>% засвоєння матеріалу з контрольних робіт</w:t>
            </w:r>
          </w:p>
          <w:p w:rsidR="00E5037F" w:rsidRPr="00E10E7C" w:rsidRDefault="00E5037F" w:rsidP="00DA19B8">
            <w:pPr>
              <w:ind w:hanging="81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  <w:u w:val="single"/>
                <w:lang w:val="uk-UA"/>
              </w:rPr>
              <w:t>ЗМ № 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</w:rPr>
              <w:t>Бали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  <w:lang w:val="uk-UA"/>
              </w:rPr>
              <w:t>% засвоєння матеріалу з контрольних робіт</w:t>
            </w:r>
          </w:p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  <w:u w:val="single"/>
                <w:lang w:val="uk-UA"/>
              </w:rPr>
              <w:t>ЗМ № 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</w:rPr>
              <w:t>Бали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  <w:lang w:val="uk-UA"/>
              </w:rPr>
              <w:t>% засвоєння матеріалу П</w:t>
            </w:r>
            <w:r w:rsidRPr="00E10E7C">
              <w:rPr>
                <w:rFonts w:ascii="Times New Roman" w:hAnsi="Times New Roman" w:cs="Times New Roman"/>
                <w:b/>
                <w:szCs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10E7C">
              <w:rPr>
                <w:rFonts w:ascii="Times New Roman" w:hAnsi="Times New Roman" w:cs="Times New Roman"/>
                <w:b/>
                <w:szCs w:val="20"/>
              </w:rPr>
              <w:t>Бали</w:t>
            </w:r>
          </w:p>
        </w:tc>
      </w:tr>
      <w:tr w:rsidR="00AB062D" w:rsidRPr="00E10E7C" w:rsidTr="00554C5F">
        <w:trPr>
          <w:cantSplit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90-100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554C5F" w:rsidRDefault="00AB062D" w:rsidP="00DA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24-26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90-100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554C5F" w:rsidRDefault="00AB062D" w:rsidP="00DA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24-26</w:t>
            </w: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90-100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0E7C">
              <w:rPr>
                <w:rFonts w:ascii="Times New Roman" w:hAnsi="Times New Roman" w:cs="Times New Roman"/>
                <w:szCs w:val="20"/>
              </w:rPr>
              <w:t>36-40</w:t>
            </w:r>
          </w:p>
        </w:tc>
      </w:tr>
      <w:tr w:rsidR="00AB062D" w:rsidRPr="00E10E7C" w:rsidTr="00554C5F">
        <w:trPr>
          <w:cantSplit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74-89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74-89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19-23</w:t>
            </w: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74-89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0E7C">
              <w:rPr>
                <w:rFonts w:ascii="Times New Roman" w:hAnsi="Times New Roman" w:cs="Times New Roman"/>
                <w:szCs w:val="20"/>
              </w:rPr>
              <w:t>31-35</w:t>
            </w:r>
          </w:p>
        </w:tc>
      </w:tr>
      <w:tr w:rsidR="00AB062D" w:rsidRPr="00E10E7C" w:rsidTr="00554C5F">
        <w:trPr>
          <w:cantSplit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61-73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61-73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16-18</w:t>
            </w: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61-73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2D" w:rsidRPr="00E10E7C" w:rsidRDefault="00AB062D" w:rsidP="00DA19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0E7C">
              <w:rPr>
                <w:rFonts w:ascii="Times New Roman" w:hAnsi="Times New Roman" w:cs="Times New Roman"/>
                <w:szCs w:val="20"/>
              </w:rPr>
              <w:t>25-30</w:t>
            </w:r>
          </w:p>
        </w:tc>
      </w:tr>
      <w:tr w:rsidR="00E5037F" w:rsidRPr="00E10E7C" w:rsidTr="00DA19B8">
        <w:trPr>
          <w:cantSplit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0-60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7F" w:rsidRPr="00E10E7C" w:rsidRDefault="00E5037F" w:rsidP="00554C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0E7C">
              <w:rPr>
                <w:rFonts w:ascii="Times New Roman" w:hAnsi="Times New Roman" w:cs="Times New Roman"/>
                <w:lang w:val="uk-UA"/>
              </w:rPr>
              <w:t>0</w:t>
            </w:r>
            <w:r w:rsidRPr="00E10E7C">
              <w:rPr>
                <w:rFonts w:ascii="Times New Roman" w:hAnsi="Times New Roman" w:cs="Times New Roman"/>
              </w:rPr>
              <w:t>-</w:t>
            </w:r>
            <w:r w:rsidRPr="00E10E7C">
              <w:rPr>
                <w:rFonts w:ascii="Times New Roman" w:hAnsi="Times New Roman" w:cs="Times New Roman"/>
                <w:lang w:val="uk-UA"/>
              </w:rPr>
              <w:t>1</w:t>
            </w:r>
            <w:r w:rsidR="00554C5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0-60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0E7C">
              <w:rPr>
                <w:rFonts w:ascii="Times New Roman" w:hAnsi="Times New Roman" w:cs="Times New Roman"/>
                <w:lang w:val="uk-UA"/>
              </w:rPr>
              <w:t>0</w:t>
            </w:r>
            <w:r w:rsidRPr="00E10E7C">
              <w:rPr>
                <w:rFonts w:ascii="Times New Roman" w:hAnsi="Times New Roman" w:cs="Times New Roman"/>
              </w:rPr>
              <w:t>-</w:t>
            </w:r>
            <w:r w:rsidR="00554C5F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10E7C">
              <w:rPr>
                <w:rFonts w:ascii="Times New Roman" w:hAnsi="Times New Roman" w:cs="Times New Roman"/>
                <w:szCs w:val="20"/>
                <w:lang w:val="uk-UA"/>
              </w:rPr>
              <w:t>0-59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7F" w:rsidRPr="00E10E7C" w:rsidRDefault="00E5037F" w:rsidP="00DA19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0E7C">
              <w:rPr>
                <w:rFonts w:ascii="Times New Roman" w:hAnsi="Times New Roman" w:cs="Times New Roman"/>
                <w:szCs w:val="20"/>
              </w:rPr>
              <w:t>0-24</w:t>
            </w:r>
          </w:p>
        </w:tc>
      </w:tr>
    </w:tbl>
    <w:p w:rsidR="00E5037F" w:rsidRDefault="00E5037F" w:rsidP="00E5037F">
      <w:pPr>
        <w:jc w:val="both"/>
        <w:rPr>
          <w:rFonts w:ascii="Times New Roman" w:hAnsi="Times New Roman" w:cs="Times New Roman"/>
          <w:sz w:val="24"/>
          <w:szCs w:val="26"/>
          <w:lang w:val="uk-UA"/>
        </w:rPr>
      </w:pPr>
    </w:p>
    <w:p w:rsidR="00E5037F" w:rsidRPr="00673F6A" w:rsidRDefault="00E5037F" w:rsidP="00E5037F">
      <w:pPr>
        <w:jc w:val="both"/>
        <w:rPr>
          <w:rFonts w:ascii="Times New Roman" w:hAnsi="Times New Roman" w:cs="Times New Roman"/>
          <w:sz w:val="24"/>
          <w:szCs w:val="26"/>
          <w:lang w:val="uk-UA"/>
        </w:rPr>
      </w:pPr>
      <w:r w:rsidRPr="00673F6A">
        <w:rPr>
          <w:rFonts w:ascii="Times New Roman" w:hAnsi="Times New Roman" w:cs="Times New Roman"/>
          <w:sz w:val="24"/>
          <w:szCs w:val="26"/>
          <w:lang w:val="uk-UA"/>
        </w:rPr>
        <w:t xml:space="preserve">Рейтинг з </w:t>
      </w:r>
      <w:r w:rsidRPr="00673F6A">
        <w:rPr>
          <w:rFonts w:ascii="Times New Roman" w:hAnsi="Times New Roman" w:cs="Times New Roman"/>
          <w:b/>
          <w:sz w:val="24"/>
          <w:szCs w:val="26"/>
          <w:lang w:val="uk-UA"/>
        </w:rPr>
        <w:t xml:space="preserve">модулю 1 (М 1) </w:t>
      </w:r>
      <w:r w:rsidRPr="00673F6A">
        <w:rPr>
          <w:rFonts w:ascii="Times New Roman" w:hAnsi="Times New Roman" w:cs="Times New Roman"/>
          <w:sz w:val="24"/>
          <w:szCs w:val="26"/>
          <w:lang w:val="uk-UA"/>
        </w:rPr>
        <w:t>(за семестр) = ЗМ №1 + ЗМ № 2 + Підсумковий контроль</w:t>
      </w:r>
    </w:p>
    <w:p w:rsidR="00225ABC" w:rsidRPr="00E5037F" w:rsidRDefault="00225ABC">
      <w:pPr>
        <w:rPr>
          <w:lang w:val="uk-UA"/>
        </w:rPr>
      </w:pPr>
    </w:p>
    <w:sectPr w:rsidR="00225ABC" w:rsidRPr="00E5037F" w:rsidSect="00E5037F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7F" w:rsidRDefault="00E5037F" w:rsidP="00E5037F">
      <w:pPr>
        <w:spacing w:after="0" w:line="240" w:lineRule="auto"/>
      </w:pPr>
      <w:r>
        <w:separator/>
      </w:r>
    </w:p>
  </w:endnote>
  <w:endnote w:type="continuationSeparator" w:id="0">
    <w:p w:rsidR="00E5037F" w:rsidRDefault="00E5037F" w:rsidP="00E5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p w:rsidR="00E5037F" w:rsidRPr="00E10E7C" w:rsidRDefault="00E5037F" w:rsidP="00E5037F">
        <w:pPr>
          <w:pStyle w:val="aa"/>
          <w:rPr>
            <w:rFonts w:ascii="Times New Roman" w:hAnsi="Times New Roman" w:cs="Times New Roman"/>
            <w:sz w:val="20"/>
            <w:lang w:val="uk-UA"/>
          </w:rPr>
        </w:pPr>
        <w:r w:rsidRPr="00E10E7C">
          <w:rPr>
            <w:rFonts w:ascii="Times New Roman" w:hAnsi="Times New Roman" w:cs="Times New Roman"/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18B750" wp14:editId="7A3D4FF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BjZUmV3QAAAAgBAAAPAAAAAAAAAAAAAAAAAHQ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</w:sdtContent>
  </w:sdt>
  <w:p w:rsidR="00E5037F" w:rsidRPr="00E10E7C" w:rsidRDefault="00E5037F" w:rsidP="00E5037F">
    <w:pPr>
      <w:pStyle w:val="aa"/>
      <w:jc w:val="both"/>
      <w:rPr>
        <w:rFonts w:ascii="Times New Roman" w:hAnsi="Times New Roman" w:cs="Times New Roman"/>
        <w:szCs w:val="28"/>
      </w:rPr>
    </w:pPr>
    <w:r w:rsidRPr="00E10E7C">
      <w:rPr>
        <w:rFonts w:ascii="Times New Roman" w:hAnsi="Times New Roman" w:cs="Times New Roman"/>
        <w:szCs w:val="28"/>
        <w:lang w:val="uk-UA"/>
      </w:rPr>
      <w:t xml:space="preserve"> </w:t>
    </w:r>
    <w:r w:rsidRPr="00E10E7C">
      <w:rPr>
        <w:rFonts w:ascii="Times New Roman" w:hAnsi="Times New Roman" w:cs="Times New Roman"/>
        <w:szCs w:val="28"/>
        <w:lang w:val="uk-UA"/>
      </w:rPr>
      <w:t xml:space="preserve">СУЯ </w:t>
    </w:r>
    <w:proofErr w:type="spellStart"/>
    <w:r w:rsidRPr="00E10E7C">
      <w:rPr>
        <w:rFonts w:ascii="Times New Roman" w:hAnsi="Times New Roman" w:cs="Times New Roman"/>
        <w:szCs w:val="28"/>
        <w:lang w:val="uk-UA"/>
      </w:rPr>
      <w:t>НФаУ</w:t>
    </w:r>
    <w:proofErr w:type="spellEnd"/>
    <w:r w:rsidRPr="00E10E7C">
      <w:rPr>
        <w:rFonts w:ascii="Times New Roman" w:hAnsi="Times New Roman" w:cs="Times New Roman"/>
        <w:szCs w:val="28"/>
        <w:lang w:val="uk-UA"/>
      </w:rPr>
      <w:t xml:space="preserve">                </w:t>
    </w:r>
    <w:r>
      <w:rPr>
        <w:rFonts w:ascii="Times New Roman" w:hAnsi="Times New Roman" w:cs="Times New Roman"/>
        <w:szCs w:val="28"/>
        <w:lang w:val="uk-UA"/>
      </w:rPr>
      <w:t xml:space="preserve">     </w:t>
    </w:r>
    <w:r w:rsidRPr="00E10E7C">
      <w:rPr>
        <w:rFonts w:ascii="Times New Roman" w:hAnsi="Times New Roman" w:cs="Times New Roman"/>
        <w:szCs w:val="28"/>
        <w:lang w:val="uk-UA"/>
      </w:rPr>
      <w:t xml:space="preserve">     Редакція 0</w:t>
    </w:r>
    <w:r w:rsidRPr="00E5037F">
      <w:rPr>
        <w:rFonts w:ascii="Times New Roman" w:hAnsi="Times New Roman" w:cs="Times New Roman"/>
        <w:szCs w:val="28"/>
      </w:rPr>
      <w:t>3</w:t>
    </w:r>
    <w:r w:rsidRPr="00E10E7C">
      <w:rPr>
        <w:rFonts w:ascii="Times New Roman" w:hAnsi="Times New Roman" w:cs="Times New Roman"/>
        <w:szCs w:val="28"/>
        <w:lang w:val="uk-UA"/>
      </w:rPr>
      <w:t xml:space="preserve">  </w:t>
    </w:r>
    <w:r>
      <w:rPr>
        <w:rFonts w:ascii="Times New Roman" w:hAnsi="Times New Roman" w:cs="Times New Roman"/>
        <w:szCs w:val="28"/>
        <w:lang w:val="uk-UA"/>
      </w:rPr>
      <w:t xml:space="preserve">           </w:t>
    </w:r>
    <w:r w:rsidRPr="00E10E7C">
      <w:rPr>
        <w:rFonts w:ascii="Times New Roman" w:hAnsi="Times New Roman" w:cs="Times New Roman"/>
        <w:szCs w:val="28"/>
        <w:lang w:val="uk-UA"/>
      </w:rPr>
      <w:t xml:space="preserve">      Дата вв</w:t>
    </w:r>
    <w:r>
      <w:rPr>
        <w:rFonts w:ascii="Times New Roman" w:hAnsi="Times New Roman" w:cs="Times New Roman"/>
        <w:szCs w:val="28"/>
        <w:lang w:val="uk-UA"/>
      </w:rPr>
      <w:t xml:space="preserve">едення </w:t>
    </w:r>
    <w:r w:rsidRPr="00E5037F">
      <w:rPr>
        <w:rFonts w:ascii="Times New Roman" w:hAnsi="Times New Roman" w:cs="Times New Roman"/>
        <w:szCs w:val="28"/>
      </w:rPr>
      <w:t>03</w:t>
    </w:r>
    <w:r>
      <w:rPr>
        <w:rFonts w:ascii="Times New Roman" w:hAnsi="Times New Roman" w:cs="Times New Roman"/>
        <w:szCs w:val="28"/>
        <w:lang w:val="uk-UA"/>
      </w:rPr>
      <w:t>.0</w:t>
    </w:r>
    <w:r w:rsidRPr="00E5037F">
      <w:rPr>
        <w:rFonts w:ascii="Times New Roman" w:hAnsi="Times New Roman" w:cs="Times New Roman"/>
        <w:szCs w:val="28"/>
      </w:rPr>
      <w:t>8</w:t>
    </w:r>
    <w:r>
      <w:rPr>
        <w:rFonts w:ascii="Times New Roman" w:hAnsi="Times New Roman" w:cs="Times New Roman"/>
        <w:szCs w:val="28"/>
        <w:lang w:val="uk-UA"/>
      </w:rPr>
      <w:t>.201</w:t>
    </w:r>
    <w:r w:rsidRPr="00E5037F">
      <w:rPr>
        <w:rFonts w:ascii="Times New Roman" w:hAnsi="Times New Roman" w:cs="Times New Roman"/>
        <w:szCs w:val="28"/>
      </w:rPr>
      <w:t>8</w:t>
    </w:r>
    <w:r>
      <w:rPr>
        <w:rFonts w:ascii="Times New Roman" w:hAnsi="Times New Roman" w:cs="Times New Roman"/>
        <w:szCs w:val="28"/>
        <w:lang w:val="uk-UA"/>
      </w:rPr>
      <w:t xml:space="preserve"> р.       </w:t>
    </w:r>
    <w:r w:rsidRPr="00E10E7C">
      <w:rPr>
        <w:rFonts w:ascii="Times New Roman" w:hAnsi="Times New Roman" w:cs="Times New Roman"/>
        <w:szCs w:val="28"/>
        <w:lang w:val="uk-UA"/>
      </w:rPr>
      <w:t xml:space="preserve">         </w:t>
    </w:r>
    <w:proofErr w:type="spellStart"/>
    <w:r w:rsidRPr="00E10E7C">
      <w:rPr>
        <w:rFonts w:ascii="Times New Roman" w:hAnsi="Times New Roman" w:cs="Times New Roman"/>
        <w:szCs w:val="28"/>
        <w:lang w:val="uk-UA"/>
      </w:rPr>
      <w:t>Стор</w:t>
    </w:r>
    <w:proofErr w:type="spellEnd"/>
    <w:r w:rsidRPr="00E10E7C">
      <w:rPr>
        <w:rFonts w:ascii="Times New Roman" w:hAnsi="Times New Roman" w:cs="Times New Roman"/>
        <w:szCs w:val="28"/>
        <w:lang w:val="uk-UA"/>
      </w:rPr>
      <w:t xml:space="preserve">. </w:t>
    </w:r>
    <w:r w:rsidRPr="00E10E7C">
      <w:rPr>
        <w:rFonts w:ascii="Times New Roman" w:hAnsi="Times New Roman" w:cs="Times New Roman"/>
        <w:b/>
        <w:bCs/>
        <w:szCs w:val="28"/>
        <w:lang w:val="uk-UA"/>
      </w:rPr>
      <w:fldChar w:fldCharType="begin"/>
    </w:r>
    <w:r w:rsidRPr="00E10E7C">
      <w:rPr>
        <w:rFonts w:ascii="Times New Roman" w:hAnsi="Times New Roman" w:cs="Times New Roman"/>
        <w:b/>
        <w:bCs/>
        <w:szCs w:val="28"/>
        <w:lang w:val="uk-UA"/>
      </w:rPr>
      <w:instrText>PAGE  \* Arabic  \* MERGEFORMAT</w:instrText>
    </w:r>
    <w:r w:rsidRPr="00E10E7C">
      <w:rPr>
        <w:rFonts w:ascii="Times New Roman" w:hAnsi="Times New Roman" w:cs="Times New Roman"/>
        <w:b/>
        <w:bCs/>
        <w:szCs w:val="28"/>
        <w:lang w:val="uk-UA"/>
      </w:rPr>
      <w:fldChar w:fldCharType="separate"/>
    </w:r>
    <w:r w:rsidR="00AB062D">
      <w:rPr>
        <w:rFonts w:ascii="Times New Roman" w:hAnsi="Times New Roman" w:cs="Times New Roman"/>
        <w:b/>
        <w:bCs/>
        <w:noProof/>
        <w:szCs w:val="28"/>
        <w:lang w:val="uk-UA"/>
      </w:rPr>
      <w:t>1</w:t>
    </w:r>
    <w:r w:rsidRPr="00E10E7C">
      <w:rPr>
        <w:rFonts w:ascii="Times New Roman" w:hAnsi="Times New Roman" w:cs="Times New Roman"/>
        <w:b/>
        <w:bCs/>
        <w:szCs w:val="28"/>
        <w:lang w:val="uk-UA"/>
      </w:rPr>
      <w:fldChar w:fldCharType="end"/>
    </w:r>
    <w:r w:rsidRPr="00E10E7C">
      <w:rPr>
        <w:rFonts w:ascii="Times New Roman" w:hAnsi="Times New Roman" w:cs="Times New Roman"/>
        <w:szCs w:val="28"/>
        <w:lang w:val="uk-UA"/>
      </w:rPr>
      <w:t xml:space="preserve"> </w:t>
    </w:r>
    <w:proofErr w:type="spellStart"/>
    <w:r w:rsidRPr="00E10E7C">
      <w:rPr>
        <w:rFonts w:ascii="Times New Roman" w:hAnsi="Times New Roman" w:cs="Times New Roman"/>
        <w:szCs w:val="28"/>
        <w:lang w:val="uk-UA"/>
      </w:rPr>
      <w:t>из</w:t>
    </w:r>
    <w:proofErr w:type="spellEnd"/>
    <w:r w:rsidRPr="00E10E7C">
      <w:rPr>
        <w:rFonts w:ascii="Times New Roman" w:hAnsi="Times New Roman" w:cs="Times New Roman"/>
        <w:szCs w:val="28"/>
        <w:lang w:val="uk-UA"/>
      </w:rPr>
      <w:t xml:space="preserve"> </w:t>
    </w:r>
    <w:r w:rsidRPr="00E10E7C">
      <w:rPr>
        <w:rFonts w:ascii="Times New Roman" w:hAnsi="Times New Roman" w:cs="Times New Roman"/>
        <w:b/>
        <w:bCs/>
        <w:szCs w:val="28"/>
        <w:lang w:val="uk-UA"/>
      </w:rPr>
      <w:fldChar w:fldCharType="begin"/>
    </w:r>
    <w:r w:rsidRPr="00E10E7C">
      <w:rPr>
        <w:rFonts w:ascii="Times New Roman" w:hAnsi="Times New Roman" w:cs="Times New Roman"/>
        <w:b/>
        <w:bCs/>
        <w:szCs w:val="28"/>
        <w:lang w:val="uk-UA"/>
      </w:rPr>
      <w:instrText>NUMPAGES  \* Arabic  \* MERGEFORMAT</w:instrText>
    </w:r>
    <w:r w:rsidRPr="00E10E7C">
      <w:rPr>
        <w:rFonts w:ascii="Times New Roman" w:hAnsi="Times New Roman" w:cs="Times New Roman"/>
        <w:b/>
        <w:bCs/>
        <w:szCs w:val="28"/>
        <w:lang w:val="uk-UA"/>
      </w:rPr>
      <w:fldChar w:fldCharType="separate"/>
    </w:r>
    <w:r w:rsidR="00AB062D">
      <w:rPr>
        <w:rFonts w:ascii="Times New Roman" w:hAnsi="Times New Roman" w:cs="Times New Roman"/>
        <w:b/>
        <w:bCs/>
        <w:noProof/>
        <w:szCs w:val="28"/>
        <w:lang w:val="uk-UA"/>
      </w:rPr>
      <w:t>2</w:t>
    </w:r>
    <w:r w:rsidRPr="00E10E7C">
      <w:rPr>
        <w:rFonts w:ascii="Times New Roman" w:hAnsi="Times New Roman" w:cs="Times New Roman"/>
        <w:b/>
        <w:bCs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7F" w:rsidRDefault="00E5037F" w:rsidP="00E5037F">
      <w:pPr>
        <w:spacing w:after="0" w:line="240" w:lineRule="auto"/>
      </w:pPr>
      <w:r>
        <w:separator/>
      </w:r>
    </w:p>
  </w:footnote>
  <w:footnote w:type="continuationSeparator" w:id="0">
    <w:p w:rsidR="00E5037F" w:rsidRDefault="00E5037F" w:rsidP="00E5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7F" w:rsidRPr="00E10E7C" w:rsidRDefault="00E5037F" w:rsidP="00E5037F">
    <w:pPr>
      <w:pStyle w:val="a8"/>
      <w:rPr>
        <w:rFonts w:ascii="Times New Roman" w:hAnsi="Times New Roman" w:cs="Times New Roman"/>
        <w:lang w:val="uk-UA"/>
      </w:rPr>
    </w:pPr>
    <w:r w:rsidRPr="00E10E7C">
      <w:rPr>
        <w:rFonts w:ascii="Times New Roman" w:hAnsi="Times New Roman" w:cs="Times New Roman"/>
        <w:lang w:val="uk-UA"/>
      </w:rPr>
      <w:t xml:space="preserve">ПОЛ «Положення про НМКД у </w:t>
    </w:r>
    <w:proofErr w:type="spellStart"/>
    <w:r w:rsidRPr="00E10E7C">
      <w:rPr>
        <w:rFonts w:ascii="Times New Roman" w:hAnsi="Times New Roman" w:cs="Times New Roman"/>
        <w:lang w:val="uk-UA"/>
      </w:rPr>
      <w:t>НФаУ</w:t>
    </w:r>
    <w:proofErr w:type="spellEnd"/>
    <w:r w:rsidRPr="00E10E7C">
      <w:rPr>
        <w:rFonts w:ascii="Times New Roman" w:hAnsi="Times New Roman" w:cs="Times New Roman"/>
        <w:lang w:val="uk-UA"/>
      </w:rPr>
      <w:t xml:space="preserve">»                             </w:t>
    </w:r>
    <w:r w:rsidRPr="00E10E7C">
      <w:rPr>
        <w:rFonts w:ascii="Times New Roman" w:hAnsi="Times New Roman" w:cs="Times New Roman"/>
      </w:rPr>
      <w:t xml:space="preserve">           </w:t>
    </w:r>
    <w:r>
      <w:rPr>
        <w:rFonts w:ascii="Times New Roman" w:hAnsi="Times New Roman" w:cs="Times New Roman"/>
        <w:lang w:val="uk-UA"/>
      </w:rPr>
      <w:t xml:space="preserve">             </w:t>
    </w:r>
    <w:r w:rsidRPr="00E10E7C">
      <w:rPr>
        <w:rFonts w:ascii="Times New Roman" w:hAnsi="Times New Roman" w:cs="Times New Roman"/>
        <w:lang w:val="uk-UA"/>
      </w:rPr>
      <w:t xml:space="preserve">                    ПОЛ А 2.5-25-124</w:t>
    </w:r>
  </w:p>
  <w:p w:rsidR="00E5037F" w:rsidRPr="00E5037F" w:rsidRDefault="00E5037F">
    <w:pPr>
      <w:pStyle w:val="a8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3F847" wp14:editId="7438B69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B5"/>
    <w:rsid w:val="00225ABC"/>
    <w:rsid w:val="00554C5F"/>
    <w:rsid w:val="0077527B"/>
    <w:rsid w:val="00AB062D"/>
    <w:rsid w:val="00E5037F"/>
    <w:rsid w:val="00F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E503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037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37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037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5037F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E503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503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037F"/>
  </w:style>
  <w:style w:type="paragraph" w:styleId="aa">
    <w:name w:val="footer"/>
    <w:basedOn w:val="a"/>
    <w:link w:val="ab"/>
    <w:uiPriority w:val="99"/>
    <w:unhideWhenUsed/>
    <w:rsid w:val="00E5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037F"/>
  </w:style>
  <w:style w:type="character" w:styleId="ac">
    <w:name w:val="Strong"/>
    <w:basedOn w:val="a0"/>
    <w:uiPriority w:val="22"/>
    <w:qFormat/>
    <w:rsid w:val="00554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E503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037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37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037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5037F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E503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503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037F"/>
  </w:style>
  <w:style w:type="paragraph" w:styleId="aa">
    <w:name w:val="footer"/>
    <w:basedOn w:val="a"/>
    <w:link w:val="ab"/>
    <w:uiPriority w:val="99"/>
    <w:unhideWhenUsed/>
    <w:rsid w:val="00E5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037F"/>
  </w:style>
  <w:style w:type="character" w:styleId="ac">
    <w:name w:val="Strong"/>
    <w:basedOn w:val="a0"/>
    <w:uiPriority w:val="22"/>
    <w:qFormat/>
    <w:rsid w:val="0055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ph.edu.ua/rozklad-zanyat-studentiv-fakultetu-farmacevtichnix-texnologij-ta-menedzhmentu-zaochnoi-formi-navchann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F4"/>
    <w:rsid w:val="003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53470592C4448E8561A1C1F8BEF041">
    <w:name w:val="AC53470592C4448E8561A1C1F8BEF041"/>
    <w:rsid w:val="003656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53470592C4448E8561A1C1F8BEF041">
    <w:name w:val="AC53470592C4448E8561A1C1F8BEF041"/>
    <w:rsid w:val="00365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2020-05-14T18:51:00Z</dcterms:created>
  <dcterms:modified xsi:type="dcterms:W3CDTF">2020-05-14T19:23:00Z</dcterms:modified>
</cp:coreProperties>
</file>