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8F" w:rsidRPr="00672114" w:rsidRDefault="00380E8F" w:rsidP="00380E8F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Нутриціологія</w:t>
      </w:r>
      <w:proofErr w:type="spellEnd"/>
    </w:p>
    <w:p w:rsidR="000E2A4C" w:rsidRPr="000E2A4C" w:rsidRDefault="000E2A4C" w:rsidP="000E2A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2A4C"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здобувачів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E2A4C">
        <w:rPr>
          <w:rFonts w:ascii="Times New Roman" w:hAnsi="Times New Roman"/>
          <w:sz w:val="28"/>
          <w:szCs w:val="28"/>
          <w:lang w:eastAsia="ru-RU"/>
        </w:rPr>
        <w:t xml:space="preserve"> курсу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галузі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22 «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Охорона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здоров'я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спеціальності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226 «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Фармація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промислова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фармація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освітня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програма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Технології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фармацевтичних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препаратів</w:t>
      </w:r>
      <w:proofErr w:type="spellEnd"/>
      <w:r w:rsidRPr="000E2A4C">
        <w:rPr>
          <w:rFonts w:ascii="Times New Roman" w:hAnsi="Times New Roman"/>
          <w:sz w:val="28"/>
          <w:szCs w:val="28"/>
          <w:lang w:eastAsia="ru-RU"/>
        </w:rPr>
        <w:t>»</w:t>
      </w:r>
    </w:p>
    <w:p w:rsidR="000E2A4C" w:rsidRPr="000E2A4C" w:rsidRDefault="000E2A4C" w:rsidP="000E2A4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E2A4C">
        <w:rPr>
          <w:rFonts w:ascii="Times New Roman" w:hAnsi="Times New Roman"/>
          <w:sz w:val="28"/>
          <w:szCs w:val="28"/>
          <w:lang w:val="uk-UA" w:eastAsia="ru-RU"/>
        </w:rPr>
        <w:t>ТФП</w:t>
      </w:r>
      <w:r w:rsidRPr="000E2A4C">
        <w:rPr>
          <w:rFonts w:ascii="Times New Roman" w:hAnsi="Times New Roman"/>
          <w:sz w:val="28"/>
          <w:szCs w:val="28"/>
          <w:lang w:eastAsia="ru-RU"/>
        </w:rPr>
        <w:t>с1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0E2A4C">
        <w:rPr>
          <w:rFonts w:ascii="Times New Roman" w:hAnsi="Times New Roman"/>
          <w:sz w:val="28"/>
          <w:szCs w:val="28"/>
          <w:lang w:eastAsia="ru-RU"/>
        </w:rPr>
        <w:t>(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0E2A4C">
        <w:rPr>
          <w:rFonts w:ascii="Times New Roman" w:hAnsi="Times New Roman"/>
          <w:sz w:val="28"/>
          <w:szCs w:val="28"/>
          <w:lang w:eastAsia="ru-RU"/>
        </w:rPr>
        <w:t xml:space="preserve">,0д) </w:t>
      </w:r>
      <w:r w:rsidRPr="000E2A4C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0E2A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E2A4C">
        <w:rPr>
          <w:rFonts w:ascii="Times New Roman" w:hAnsi="Times New Roman"/>
          <w:sz w:val="28"/>
          <w:szCs w:val="28"/>
          <w:lang w:eastAsia="ru-RU"/>
        </w:rPr>
        <w:t>груп</w:t>
      </w:r>
      <w:proofErr w:type="spellEnd"/>
      <w:r w:rsidRPr="000E2A4C">
        <w:rPr>
          <w:rFonts w:ascii="Times New Roman" w:hAnsi="Times New Roman"/>
          <w:sz w:val="28"/>
          <w:szCs w:val="28"/>
          <w:lang w:val="uk-UA" w:eastAsia="ru-RU"/>
        </w:rPr>
        <w:t>и</w:t>
      </w:r>
    </w:p>
    <w:p w:rsidR="00380E8F" w:rsidRPr="00672114" w:rsidRDefault="00380E8F" w:rsidP="00380E8F">
      <w:pPr>
        <w:pStyle w:val="a4"/>
        <w:spacing w:line="276" w:lineRule="auto"/>
        <w:rPr>
          <w:b w:val="0"/>
          <w:szCs w:val="28"/>
          <w:lang w:val="uk-UA"/>
        </w:rPr>
      </w:pPr>
    </w:p>
    <w:p w:rsidR="00380E8F" w:rsidRPr="00467FCB" w:rsidRDefault="000E2A4C" w:rsidP="00380E8F">
      <w:pPr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bookmarkStart w:id="0" w:name="_GoBack"/>
      <w:r w:rsidRPr="00467FCB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28</w:t>
      </w:r>
      <w:r w:rsidR="003756CD" w:rsidRPr="00467FCB">
        <w:rPr>
          <w:rFonts w:ascii="Times New Roman" w:hAnsi="Times New Roman"/>
          <w:b/>
          <w:color w:val="FF0000"/>
          <w:sz w:val="28"/>
          <w:szCs w:val="28"/>
          <w:lang w:eastAsia="ru-RU"/>
        </w:rPr>
        <w:t>.0</w:t>
      </w:r>
      <w:r w:rsidRPr="00467FCB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5</w:t>
      </w:r>
      <w:r w:rsidRPr="00467FCB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.2020 – </w:t>
      </w:r>
      <w:proofErr w:type="spellStart"/>
      <w:r w:rsidRPr="00467FCB">
        <w:rPr>
          <w:rFonts w:ascii="Times New Roman" w:hAnsi="Times New Roman"/>
          <w:b/>
          <w:color w:val="FF0000"/>
          <w:sz w:val="28"/>
          <w:szCs w:val="28"/>
          <w:lang w:eastAsia="ru-RU"/>
        </w:rPr>
        <w:t>група</w:t>
      </w:r>
      <w:proofErr w:type="spellEnd"/>
      <w:r w:rsidRPr="00467FCB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467FCB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>1</w:t>
      </w:r>
    </w:p>
    <w:bookmarkEnd w:id="0"/>
    <w:p w:rsidR="000E2A4C" w:rsidRPr="000E2A4C" w:rsidRDefault="000E2A4C" w:rsidP="00380E8F">
      <w:pPr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80E8F" w:rsidRDefault="000E2A4C" w:rsidP="00380E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Семінарське</w:t>
      </w:r>
      <w:r w:rsidR="00380E8F" w:rsidRPr="009862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380E8F" w:rsidRPr="009862F0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380E8F" w:rsidRPr="00672114">
        <w:rPr>
          <w:rFonts w:ascii="Times New Roman" w:hAnsi="Times New Roman"/>
          <w:b/>
          <w:sz w:val="28"/>
          <w:szCs w:val="28"/>
        </w:rPr>
        <w:t>. Тема: «</w:t>
      </w:r>
      <w:proofErr w:type="spellStart"/>
      <w:r w:rsidR="00380E8F" w:rsidRPr="00380E8F">
        <w:rPr>
          <w:rFonts w:ascii="Times New Roman" w:hAnsi="Times New Roman"/>
          <w:sz w:val="28"/>
          <w:szCs w:val="28"/>
          <w:lang w:eastAsia="ru-RU"/>
        </w:rPr>
        <w:t>Підсумковий</w:t>
      </w:r>
      <w:proofErr w:type="spellEnd"/>
      <w:r w:rsidR="003756CD">
        <w:rPr>
          <w:rFonts w:ascii="Times New Roman" w:hAnsi="Times New Roman"/>
          <w:sz w:val="28"/>
          <w:szCs w:val="28"/>
          <w:lang w:eastAsia="ru-RU"/>
        </w:rPr>
        <w:t xml:space="preserve"> контроль </w:t>
      </w:r>
      <w:proofErr w:type="spellStart"/>
      <w:r w:rsidR="003756CD">
        <w:rPr>
          <w:rFonts w:ascii="Times New Roman" w:hAnsi="Times New Roman"/>
          <w:sz w:val="28"/>
          <w:szCs w:val="28"/>
          <w:lang w:eastAsia="ru-RU"/>
        </w:rPr>
        <w:t>засвоєння</w:t>
      </w:r>
      <w:proofErr w:type="spellEnd"/>
      <w:r w:rsidR="003756CD">
        <w:rPr>
          <w:rFonts w:ascii="Times New Roman" w:hAnsi="Times New Roman"/>
          <w:sz w:val="28"/>
          <w:szCs w:val="28"/>
          <w:lang w:eastAsia="ru-RU"/>
        </w:rPr>
        <w:t xml:space="preserve"> ЗМ </w:t>
      </w:r>
      <w:r w:rsidR="003756CD">
        <w:rPr>
          <w:rFonts w:ascii="Times New Roman" w:hAnsi="Times New Roman"/>
          <w:sz w:val="28"/>
          <w:szCs w:val="28"/>
          <w:lang w:val="uk-UA" w:eastAsia="ru-RU"/>
        </w:rPr>
        <w:t>2</w:t>
      </w:r>
      <w:r w:rsidR="00380E8F" w:rsidRPr="00672114">
        <w:rPr>
          <w:rFonts w:ascii="Times New Roman" w:hAnsi="Times New Roman"/>
          <w:b/>
          <w:sz w:val="28"/>
          <w:szCs w:val="28"/>
        </w:rPr>
        <w:t>»</w:t>
      </w:r>
    </w:p>
    <w:p w:rsidR="00380E8F" w:rsidRDefault="00380E8F" w:rsidP="00380E8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0E8F" w:rsidRPr="008F2571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Контрольні</w:t>
      </w:r>
      <w:proofErr w:type="spellEnd"/>
      <w:r w:rsidRPr="008F25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F2571">
        <w:rPr>
          <w:rFonts w:ascii="Times New Roman" w:hAnsi="Times New Roman"/>
          <w:b/>
          <w:i/>
          <w:sz w:val="28"/>
          <w:szCs w:val="28"/>
        </w:rPr>
        <w:t>запитання</w:t>
      </w:r>
      <w:proofErr w:type="spellEnd"/>
      <w:r w:rsidRPr="008F2571">
        <w:rPr>
          <w:rFonts w:ascii="Times New Roman" w:hAnsi="Times New Roman"/>
          <w:sz w:val="28"/>
          <w:szCs w:val="28"/>
        </w:rPr>
        <w:t xml:space="preserve">: </w:t>
      </w:r>
    </w:p>
    <w:p w:rsidR="00C729B7" w:rsidRPr="00380E8F" w:rsidRDefault="00C729B7" w:rsidP="00C729B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алергія. Механізм дії харчової алергії. Продукти харчування з високою, середньою та низькою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алергенністю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Елімінаційна дієта. Правила приготування їжі при харчовій алергії.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Харчова непереносимість. Види харчової непереносимості: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ензимопатія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фенілкетонурія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галактоземія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лактазна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недостатність,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целіакія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Непереносимість алкоголю.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Принципи дієтотерапії при алергії та харчовій непереносимості.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алергії та харчовій непереносимості.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Цукровий діабет. Причини розвитку діабету. Основні симптоми цукрового діабету. Діабетичний синдром.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Види цукрового діабету.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Основні показники, що визначають цукровий діабет.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Дієта показана при цукровому діабеті: хімічний склад та енергетична цінність добового раціону.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Глікемічний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 харчових продуктів. Харчові продукти з високим, середнім і низьким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глікемічним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індексом.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Прості та складні вуглеводи.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Хлібна одиниця.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 Раціон харчування хворих з цукровим діабетом.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цукровому діабеті.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Езофагіт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Пептичні виразки стравоходу: причини, симптоми, лікування, рекомендації щодо їх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lastRenderedPageBreak/>
        <w:t xml:space="preserve">Гастрит типу В: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Гастрит типу А: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Рефлюкс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Жовчокам’яна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хвороба: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Гострий панкреатит: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Дискінезія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Цироз печінки: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Виразкова хвороба шлунка: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ентероколіт: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Хвороба Боткіна: причини, симптоми, лікування, рекомендації щодо її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Дисбактеріоз кишечнику: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Хронічний холецистит: причини, симптоми, лікування, рекомендації щодо його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нутрієнтної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корекції.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Охарактеризуйте номерні дієти при гастриті типу В, гастриті типу А, дисбактеріозі кишечнику, гепатиті А,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дискінезії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жовчних шляхів, виразковій хворобі шлунка, цирозі печінки, хронічному панкреатиті, хронічному ентероколі</w:t>
      </w:r>
      <w:r>
        <w:rPr>
          <w:rFonts w:ascii="Times New Roman" w:hAnsi="Times New Roman"/>
          <w:sz w:val="28"/>
          <w:szCs w:val="28"/>
          <w:lang w:val="uk-UA"/>
        </w:rPr>
        <w:t>ті, жовч</w:t>
      </w:r>
      <w:r w:rsidRPr="00AA5EE5">
        <w:rPr>
          <w:rFonts w:ascii="Times New Roman" w:hAnsi="Times New Roman"/>
          <w:sz w:val="28"/>
          <w:szCs w:val="28"/>
          <w:lang w:val="uk-UA"/>
        </w:rPr>
        <w:t>нокам’яній хворобі, хронічному холециститі, гострому панкреатиті.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 xml:space="preserve">Стимулятори перистальтики </w:t>
      </w: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>, харчові речовини, які гальмують перистальтику кишечника.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A5EE5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AA5EE5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шлунково-кишкового тра</w:t>
      </w:r>
      <w:r>
        <w:rPr>
          <w:rFonts w:ascii="Times New Roman" w:hAnsi="Times New Roman"/>
          <w:sz w:val="28"/>
          <w:szCs w:val="28"/>
          <w:lang w:val="uk-UA"/>
        </w:rPr>
        <w:t>кту.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A5EE5">
        <w:rPr>
          <w:rFonts w:ascii="Times New Roman" w:hAnsi="Times New Roman"/>
          <w:sz w:val="28"/>
          <w:szCs w:val="28"/>
          <w:lang w:val="uk-UA"/>
        </w:rPr>
        <w:t>Захворювання серцево-судинної системи: атеросклероз, гіпертонічна хвороба, хронічна серцева недостатність, ішемічна хвороба серця.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Атеросклероз: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lastRenderedPageBreak/>
        <w:t>Гіпертонічна хвороба: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Хронічна серцева недостатність: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Ішемічна хвороба серця: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Основні причини виникнення інфаркту міокарда.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серцево-судинної системи.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Захворювання сечовидільної системи: нефрит, сечокам’яна хвороба.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Нефрит: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Сечокам’яна хвороба: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Захворювання опорно-рухового апарату: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артрит, остеопороз, подагра.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 xml:space="preserve">Остеопороз: причини, симптоми, лікування. 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Остеоартрит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>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Ревматоїдний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артрит: причини, симптоми, лікування.</w:t>
      </w:r>
    </w:p>
    <w:p w:rsidR="003756CD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03CC">
        <w:rPr>
          <w:rFonts w:ascii="Times New Roman" w:hAnsi="Times New Roman"/>
          <w:sz w:val="28"/>
          <w:szCs w:val="28"/>
          <w:lang w:val="uk-UA"/>
        </w:rPr>
        <w:t>Подагра: причини, симптоми, лікування.</w:t>
      </w:r>
    </w:p>
    <w:p w:rsidR="003756CD" w:rsidRPr="009303CC" w:rsidRDefault="003756CD" w:rsidP="003756CD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03CC">
        <w:rPr>
          <w:rFonts w:ascii="Times New Roman" w:hAnsi="Times New Roman"/>
          <w:sz w:val="28"/>
          <w:szCs w:val="28"/>
          <w:lang w:val="uk-UA"/>
        </w:rPr>
        <w:t>Нутрієнтна</w:t>
      </w:r>
      <w:proofErr w:type="spellEnd"/>
      <w:r w:rsidRPr="009303CC">
        <w:rPr>
          <w:rFonts w:ascii="Times New Roman" w:hAnsi="Times New Roman"/>
          <w:sz w:val="28"/>
          <w:szCs w:val="28"/>
          <w:lang w:val="uk-UA"/>
        </w:rPr>
        <w:t xml:space="preserve"> корекція при захворюваннях сечовидільної системи та опорно-рухового апарату.</w:t>
      </w:r>
    </w:p>
    <w:p w:rsidR="003756CD" w:rsidRPr="00AA5EE5" w:rsidRDefault="003756CD" w:rsidP="003756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B2D" w:rsidRDefault="00222B2D"/>
    <w:p w:rsidR="00380E8F" w:rsidRDefault="00380E8F" w:rsidP="00380E8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Використана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</w:t>
      </w:r>
      <w:r w:rsidRPr="00425E53">
        <w:rPr>
          <w:rFonts w:ascii="Times New Roman" w:hAnsi="Times New Roman"/>
          <w:b/>
          <w:i/>
          <w:sz w:val="28"/>
          <w:szCs w:val="28"/>
        </w:rPr>
        <w:t>ітература</w:t>
      </w:r>
      <w:proofErr w:type="spellEnd"/>
      <w:r w:rsidRPr="00DD4E51">
        <w:rPr>
          <w:rFonts w:ascii="Times New Roman" w:hAnsi="Times New Roman"/>
          <w:sz w:val="28"/>
          <w:szCs w:val="28"/>
        </w:rPr>
        <w:t>: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Робочий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зошит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Н.В. Попова, О.М. Новосел, З.І. Омельченко, Н.Є. Бурда, А.І. Попик, Л.М. Горяча, Г.С. </w:t>
      </w:r>
      <w:proofErr w:type="spellStart"/>
      <w:r w:rsidRPr="00A93469">
        <w:rPr>
          <w:rFonts w:ascii="Times New Roman" w:hAnsi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Х.: Вид-во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>, 2020. – 77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Тексти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лекцій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93469">
        <w:rPr>
          <w:rFonts w:ascii="Times New Roman" w:hAnsi="Times New Roman"/>
          <w:sz w:val="28"/>
          <w:szCs w:val="28"/>
        </w:rPr>
        <w:t>Автори-укладачі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Попова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С.В., Казаков Г.П., </w:t>
      </w:r>
      <w:proofErr w:type="spellStart"/>
      <w:r w:rsidRPr="00A93469">
        <w:rPr>
          <w:rFonts w:ascii="Times New Roman" w:hAnsi="Times New Roman"/>
          <w:sz w:val="28"/>
          <w:szCs w:val="28"/>
        </w:rPr>
        <w:t>Алфьорова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Д.А., Степанова С.І., Скора І.В. – Х.: Вид-во </w:t>
      </w:r>
      <w:proofErr w:type="spellStart"/>
      <w:r w:rsidRPr="00A93469">
        <w:rPr>
          <w:rFonts w:ascii="Times New Roman" w:hAnsi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2018. </w:t>
      </w:r>
      <w:proofErr w:type="spellStart"/>
      <w:r w:rsidRPr="00A93469">
        <w:rPr>
          <w:rFonts w:ascii="Times New Roman" w:hAnsi="Times New Roman"/>
          <w:sz w:val="28"/>
          <w:szCs w:val="28"/>
        </w:rPr>
        <w:t>Стор</w:t>
      </w:r>
      <w:proofErr w:type="spellEnd"/>
      <w:r w:rsidRPr="00A93469">
        <w:rPr>
          <w:rFonts w:ascii="Times New Roman" w:hAnsi="Times New Roman"/>
          <w:sz w:val="28"/>
          <w:szCs w:val="28"/>
        </w:rPr>
        <w:t>. 126.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A93469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УІПА, 2012. – 371 с. 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І.В., </w:t>
      </w:r>
      <w:proofErr w:type="spellStart"/>
      <w:r w:rsidRPr="00A93469">
        <w:rPr>
          <w:rFonts w:ascii="Times New Roman" w:hAnsi="Times New Roman"/>
          <w:sz w:val="28"/>
          <w:szCs w:val="28"/>
        </w:rPr>
        <w:t>Лазарєва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Т.А., Александров О.В., Коваленко В.О., </w:t>
      </w:r>
      <w:proofErr w:type="spellStart"/>
      <w:r w:rsidRPr="00A93469">
        <w:rPr>
          <w:rFonts w:ascii="Times New Roman" w:hAnsi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Частина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A93469">
        <w:rPr>
          <w:rFonts w:ascii="Times New Roman" w:hAnsi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93469">
        <w:rPr>
          <w:rFonts w:ascii="Times New Roman" w:hAnsi="Times New Roman"/>
          <w:sz w:val="28"/>
          <w:szCs w:val="28"/>
        </w:rPr>
        <w:t>Харків</w:t>
      </w:r>
      <w:proofErr w:type="spellEnd"/>
      <w:r w:rsidRPr="00A93469">
        <w:rPr>
          <w:rFonts w:ascii="Times New Roman" w:hAnsi="Times New Roman"/>
          <w:sz w:val="28"/>
          <w:szCs w:val="28"/>
        </w:rPr>
        <w:t>: УІПА, 2012. – 246 с.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93469">
        <w:rPr>
          <w:rFonts w:ascii="Times New Roman" w:hAnsi="Times New Roman"/>
          <w:sz w:val="28"/>
          <w:szCs w:val="28"/>
        </w:rPr>
        <w:t xml:space="preserve">Общая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: Учебное пособие /А.Н. </w:t>
      </w:r>
      <w:proofErr w:type="spellStart"/>
      <w:r w:rsidRPr="00A93469">
        <w:rPr>
          <w:rFonts w:ascii="Times New Roman" w:hAnsi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Pr="00A93469" w:rsidRDefault="00380E8F" w:rsidP="00380E8F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469">
        <w:rPr>
          <w:rFonts w:ascii="Times New Roman" w:hAnsi="Times New Roman"/>
          <w:sz w:val="28"/>
          <w:szCs w:val="28"/>
        </w:rPr>
        <w:t>Опорний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конспект. </w:t>
      </w:r>
      <w:proofErr w:type="spellStart"/>
      <w:r w:rsidRPr="00A93469">
        <w:rPr>
          <w:rFonts w:ascii="Times New Roman" w:hAnsi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ресурс] / </w:t>
      </w:r>
      <w:proofErr w:type="spellStart"/>
      <w:r w:rsidRPr="00A93469">
        <w:rPr>
          <w:rFonts w:ascii="Times New Roman" w:hAnsi="Times New Roman"/>
          <w:sz w:val="28"/>
          <w:szCs w:val="28"/>
        </w:rPr>
        <w:t>укладачі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Л.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, О. Ф. </w:t>
      </w:r>
      <w:proofErr w:type="spellStart"/>
      <w:r w:rsidRPr="00A93469">
        <w:rPr>
          <w:rFonts w:ascii="Times New Roman" w:hAnsi="Times New Roman"/>
          <w:sz w:val="28"/>
          <w:szCs w:val="28"/>
        </w:rPr>
        <w:t>Аксьонова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дані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– Х. : ХДУХТ, 2018. – 1 </w:t>
      </w:r>
      <w:proofErr w:type="spellStart"/>
      <w:r w:rsidRPr="00A93469">
        <w:rPr>
          <w:rFonts w:ascii="Times New Roman" w:hAnsi="Times New Roman"/>
          <w:sz w:val="28"/>
          <w:szCs w:val="28"/>
        </w:rPr>
        <w:t>електрон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опт. диск (CD-ROM); 12 см. – </w:t>
      </w:r>
      <w:proofErr w:type="spellStart"/>
      <w:r w:rsidRPr="00A93469">
        <w:rPr>
          <w:rFonts w:ascii="Times New Roman" w:hAnsi="Times New Roman"/>
          <w:sz w:val="28"/>
          <w:szCs w:val="28"/>
        </w:rPr>
        <w:t>Назва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93469">
        <w:rPr>
          <w:rFonts w:ascii="Times New Roman" w:hAnsi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3469">
        <w:rPr>
          <w:rFonts w:ascii="Times New Roman" w:hAnsi="Times New Roman"/>
          <w:sz w:val="28"/>
          <w:szCs w:val="28"/>
        </w:rPr>
        <w:t>екрана</w:t>
      </w:r>
      <w:proofErr w:type="spellEnd"/>
      <w:r w:rsidRPr="00A93469">
        <w:rPr>
          <w:rFonts w:ascii="Times New Roman" w:hAnsi="Times New Roman"/>
          <w:sz w:val="28"/>
          <w:szCs w:val="28"/>
        </w:rPr>
        <w:t>.</w:t>
      </w:r>
    </w:p>
    <w:p w:rsidR="00380E8F" w:rsidRDefault="00380E8F"/>
    <w:sectPr w:rsidR="00380E8F" w:rsidSect="007A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5D34"/>
    <w:multiLevelType w:val="hybridMultilevel"/>
    <w:tmpl w:val="ADA41B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A4"/>
    <w:rsid w:val="00084CA0"/>
    <w:rsid w:val="000E2A4C"/>
    <w:rsid w:val="00222B2D"/>
    <w:rsid w:val="002C56FE"/>
    <w:rsid w:val="003756CD"/>
    <w:rsid w:val="00380E8F"/>
    <w:rsid w:val="00467FCB"/>
    <w:rsid w:val="007A1ABC"/>
    <w:rsid w:val="009676A4"/>
    <w:rsid w:val="00C729B7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C3ECE-1D9C-46D3-9489-E7DD3BF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B7"/>
    <w:pPr>
      <w:ind w:left="720"/>
      <w:contextualSpacing/>
    </w:pPr>
  </w:style>
  <w:style w:type="paragraph" w:styleId="a4">
    <w:name w:val="Title"/>
    <w:basedOn w:val="a"/>
    <w:link w:val="a5"/>
    <w:qFormat/>
    <w:rsid w:val="00380E8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380E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Катя</cp:lastModifiedBy>
  <cp:revision>6</cp:revision>
  <dcterms:created xsi:type="dcterms:W3CDTF">2020-05-04T11:48:00Z</dcterms:created>
  <dcterms:modified xsi:type="dcterms:W3CDTF">2020-05-04T19:53:00Z</dcterms:modified>
</cp:coreProperties>
</file>