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05" w:rsidRPr="00C15B05" w:rsidRDefault="00C15B05" w:rsidP="00C15B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B05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C15B05" w:rsidRPr="00C15B05" w:rsidRDefault="00C15B05" w:rsidP="00C15B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C15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C15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 курсу </w:t>
      </w:r>
      <w:r w:rsidRPr="00C1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галузі знань 22 Охорона здоров'я </w:t>
      </w:r>
      <w:proofErr w:type="gramStart"/>
      <w:r w:rsidRPr="00C15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C1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іальності 226 «Фармація, промислова фармація» </w:t>
      </w:r>
    </w:p>
    <w:p w:rsidR="00C15B05" w:rsidRPr="00C15B05" w:rsidRDefault="00C15B05" w:rsidP="00C15B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 програма «Фармація»</w:t>
      </w:r>
      <w:r w:rsidRPr="00C15B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C15B05">
        <w:rPr>
          <w:rFonts w:ascii="Times New Roman" w:eastAsia="Times New Roman" w:hAnsi="Times New Roman" w:cs="Times New Roman"/>
          <w:sz w:val="28"/>
          <w:szCs w:val="28"/>
          <w:lang w:eastAsia="ru-RU"/>
        </w:rPr>
        <w:t>Фс17(5,0д) 7-12 групи</w:t>
      </w:r>
    </w:p>
    <w:p w:rsidR="00C15B05" w:rsidRPr="00C15B05" w:rsidRDefault="00C15B05" w:rsidP="00C15B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B05" w:rsidRPr="00C15B05" w:rsidRDefault="00C15B05" w:rsidP="00C15B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B05" w:rsidRPr="00C15B05" w:rsidRDefault="00C15B05" w:rsidP="00C15B0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.05</w:t>
      </w:r>
      <w:r w:rsidRPr="00C15B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Pr="00C15B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Pr="00C15B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7, 8</w:t>
      </w:r>
    </w:p>
    <w:p w:rsidR="00C15B05" w:rsidRPr="00C15B05" w:rsidRDefault="00C15B05" w:rsidP="00C15B0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14.05</w:t>
      </w:r>
      <w:r w:rsidRPr="00C15B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Pr="00C15B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Pr="00C15B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9, 10</w:t>
      </w:r>
    </w:p>
    <w:p w:rsidR="00C15B05" w:rsidRPr="00C15B05" w:rsidRDefault="00C15B05" w:rsidP="00C15B0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15.05</w:t>
      </w:r>
      <w:bookmarkStart w:id="0" w:name="_GoBack"/>
      <w:bookmarkEnd w:id="0"/>
      <w:r w:rsidRPr="00C15B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Pr="00C15B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Pr="00C15B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11, 12</w:t>
      </w:r>
    </w:p>
    <w:p w:rsidR="00C15B05" w:rsidRPr="00C15B05" w:rsidRDefault="00C15B05" w:rsidP="00C15B05">
      <w:pPr>
        <w:ind w:left="3906" w:hanging="39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05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C15B05">
        <w:rPr>
          <w:rFonts w:ascii="Times New Roman" w:hAnsi="Times New Roman" w:cs="Times New Roman"/>
          <w:b/>
          <w:sz w:val="28"/>
          <w:szCs w:val="28"/>
        </w:rPr>
        <w:t>. Тема: «</w:t>
      </w:r>
      <w:r w:rsidRPr="00C1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Підсумковий контроль засвоєння ЗМ 4</w:t>
      </w:r>
      <w:r w:rsidRPr="00C15B05">
        <w:rPr>
          <w:rFonts w:ascii="Times New Roman" w:hAnsi="Times New Roman" w:cs="Times New Roman"/>
          <w:b/>
          <w:sz w:val="28"/>
          <w:szCs w:val="28"/>
        </w:rPr>
        <w:t>»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Класифікація алкалоїдів.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Поширення алкалоїдів.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Фізико-хімічні властивості алкалоїдів.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Способи виділення алкалоїдів із ЛРС, їх особливості.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Методи виявлення алкалоїдів у ЛРС.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Хімічні реакції, які дозволяють встановити наявність алкалоїдів у сировині, їх особливості.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Методи визначення кількісного вмісту алкалоїдів у ЛРС.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ЛРС, яка містить переважно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тропанові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 xml:space="preserve"> алкалоїди,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ЛРС, яка містить переважно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ізохінолінові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 xml:space="preserve"> алкалоїди,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ЛРС, яка містить переважно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індольні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 xml:space="preserve"> алкалоїди,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ЛРС, яка містить переважно пуринові алкалоїди,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ЛРС, яка містить переважно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піролізидинові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 xml:space="preserve"> алкалоїди,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ЛРС, яка містить переважно піридин-піперидинові алкалоїди,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ЛРС, яка містить переважно хінолінові алкалоїди,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ЛРС, яка містить переважно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хінолізидинові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 xml:space="preserve"> алкалоїди,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ЛРС, яка містить переважно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протоалкалоїди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>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ЛРС, яка містить переважно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сесквітерпенові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 xml:space="preserve"> алкалоїди,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lastRenderedPageBreak/>
        <w:t xml:space="preserve">ЛРС, яка містить переважно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дитерпенові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 xml:space="preserve"> алкалоїди,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ЛРС, яка містить переважно стероїдні алкалоїди, її фармакологічна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 та ЛРС родини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Пармелієві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 xml:space="preserve">, хімічний склад та застосування.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 та ЛРС родини Гарбузові, хімічний склад та застосування.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 та ЛРС родини Айстрові, хімічний склад та застосування.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 та ЛРС родини Селерові, хімічний склад та застосування.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 та ЛРС родини Шорстколисті, хімічний склад та застосування.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 та ЛРС родини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Глухокропивні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 xml:space="preserve">, хімічний склад та застосування.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 та ЛРС родини Товстолисті, хімічний склад та застосування.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ЛР та ЛРС родини Бобові, хімічний склад та застосування.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Березовий гриб, хімічний склад та застосування.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Перерахуйте продукти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бджолярства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 xml:space="preserve"> та їх фармакологічну активність.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Охарактеризуйте зміїну отруту та її фармакологічну активність.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Охарактеризуйте п’явок та їх фармакологічну активність.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Охарактеризуйте бодягу та її фармакологічну активність.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Охарактеризуйте панти та їх фармакологічну активність.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Охарактеризуйте застосування сировини акули.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Охарактеризуйте муміє та його фармакологічну активність.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Охарактеризуйте шелак та його фармакологічну активність.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Охарактеризуйте амбру та її фармакологічну активність.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Охарактеризуйте жовч та кров, їх застосування у медицині. </w:t>
      </w:r>
    </w:p>
    <w:p w:rsidR="001D6990" w:rsidRPr="000A167F" w:rsidRDefault="000A167F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Поняття</w:t>
      </w:r>
      <w:r w:rsidR="001D6990" w:rsidRPr="000A167F">
        <w:rPr>
          <w:rFonts w:ascii="Times New Roman" w:hAnsi="Times New Roman" w:cs="Times New Roman"/>
          <w:sz w:val="28"/>
          <w:szCs w:val="28"/>
        </w:rPr>
        <w:t xml:space="preserve"> «Партія ЛРС» та «Серія ЛРС». 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Охарактеризуйте первинну перевірку упаковки сировини.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Охарактеризуйте відбір проб із упаковки сировини.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Охарактеризуйте метод квартування.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Які параметри визначають у зразках сировини, відібраних для аналізу?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Охарактеризуйте домішки сировини: органічні, мінеральні, допустимі, недопустимі.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 xml:space="preserve">Охарактеризуйте визначення </w:t>
      </w:r>
      <w:proofErr w:type="spellStart"/>
      <w:r w:rsidRPr="000A167F">
        <w:rPr>
          <w:rFonts w:ascii="Times New Roman" w:hAnsi="Times New Roman" w:cs="Times New Roman"/>
          <w:sz w:val="28"/>
          <w:szCs w:val="28"/>
        </w:rPr>
        <w:t>афлотоксинів</w:t>
      </w:r>
      <w:proofErr w:type="spellEnd"/>
      <w:r w:rsidRPr="000A167F">
        <w:rPr>
          <w:rFonts w:ascii="Times New Roman" w:hAnsi="Times New Roman" w:cs="Times New Roman"/>
          <w:sz w:val="28"/>
          <w:szCs w:val="28"/>
        </w:rPr>
        <w:t xml:space="preserve"> у сировині.</w:t>
      </w:r>
    </w:p>
    <w:p w:rsidR="001D6990" w:rsidRPr="000A167F" w:rsidRDefault="001D6990" w:rsidP="001D6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67F">
        <w:rPr>
          <w:rFonts w:ascii="Times New Roman" w:hAnsi="Times New Roman" w:cs="Times New Roman"/>
          <w:sz w:val="28"/>
          <w:szCs w:val="28"/>
        </w:rPr>
        <w:t>Охарактеризуйте основні етапи проведення аналізу визначення невідомої ЛРС.</w:t>
      </w:r>
    </w:p>
    <w:p w:rsidR="001D6990" w:rsidRPr="001D6990" w:rsidRDefault="001D6990" w:rsidP="001D6990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990" w:rsidRDefault="001D6990" w:rsidP="001D699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366" w:rsidRPr="001D6990" w:rsidRDefault="00043366">
      <w:pPr>
        <w:rPr>
          <w:lang w:val="ru-RU"/>
        </w:rPr>
      </w:pPr>
    </w:p>
    <w:sectPr w:rsidR="00043366" w:rsidRPr="001D69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9F"/>
    <w:rsid w:val="00043366"/>
    <w:rsid w:val="000A167F"/>
    <w:rsid w:val="001D6990"/>
    <w:rsid w:val="008A129F"/>
    <w:rsid w:val="00C15B05"/>
    <w:rsid w:val="00D0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2020-05-02T13:44:00Z</dcterms:created>
  <dcterms:modified xsi:type="dcterms:W3CDTF">2020-05-02T14:00:00Z</dcterms:modified>
</cp:coreProperties>
</file>