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1A" w:rsidRPr="00CA3F04" w:rsidRDefault="00667B1A" w:rsidP="00667B1A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bookmarkStart w:id="0" w:name="_GoBack"/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570"/>
        <w:gridCol w:w="1067"/>
        <w:gridCol w:w="730"/>
        <w:gridCol w:w="4338"/>
        <w:gridCol w:w="1298"/>
        <w:gridCol w:w="1109"/>
        <w:gridCol w:w="131"/>
        <w:gridCol w:w="702"/>
      </w:tblGrid>
      <w:tr w:rsidR="00667B1A" w:rsidRPr="00CA3F04" w:rsidTr="001238EF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1797" w:type="dxa"/>
            <w:gridSpan w:val="2"/>
            <w:shd w:val="clear" w:color="auto" w:fill="auto"/>
          </w:tcPr>
          <w:p w:rsidR="00667B1A" w:rsidRPr="00CA3F04" w:rsidRDefault="00667B1A" w:rsidP="001238EF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361BF349" wp14:editId="69510D89">
                  <wp:extent cx="858740" cy="1053907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94" cy="11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4"/>
            <w:shd w:val="clear" w:color="auto" w:fill="auto"/>
          </w:tcPr>
          <w:p w:rsidR="00667B1A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667B1A" w:rsidRPr="002C56E4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СЕМІНАРСЬКИХ</w:t>
            </w: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ЗАНЯТЬ</w:t>
            </w:r>
          </w:p>
          <w:p w:rsidR="00667B1A" w:rsidRPr="00B96C7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НУТРИЦІОЛОГІЯ</w:t>
            </w: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 студентів 4 курсу факультету фармацевтичних технологій та менеджменту заочної форми навчання галузь знань 22 Охорона здоров'я спеціальність 226 Фармація, промислова фармація освітня програма Технології фармацевтичних препаратів</w:t>
            </w:r>
          </w:p>
          <w:p w:rsidR="00667B1A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67B1A" w:rsidRPr="00216C90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6C9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ТФПс16(5,5з) 1А</w:t>
            </w:r>
          </w:p>
          <w:p w:rsidR="00667B1A" w:rsidRPr="00B96C7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667B1A" w:rsidRPr="005C1323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весняний</w:t>
            </w: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семестр, 2019-2020 </w:t>
            </w:r>
            <w:proofErr w:type="spellStart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.)</w:t>
            </w:r>
          </w:p>
        </w:tc>
      </w:tr>
      <w:tr w:rsidR="00667B1A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067" w:type="dxa"/>
            <w:vMerge w:val="restart"/>
            <w:shd w:val="clear" w:color="auto" w:fill="E6E6E6"/>
            <w:vAlign w:val="center"/>
          </w:tcPr>
          <w:p w:rsidR="00667B1A" w:rsidRPr="007D6821" w:rsidRDefault="00667B1A" w:rsidP="001238EF">
            <w:pPr>
              <w:pStyle w:val="2"/>
              <w:jc w:val="center"/>
              <w:rPr>
                <w:b/>
                <w:i w:val="0"/>
                <w:sz w:val="24"/>
                <w:szCs w:val="22"/>
                <w:lang w:val="uk-UA"/>
              </w:rPr>
            </w:pPr>
            <w:r w:rsidRPr="007D6821">
              <w:rPr>
                <w:b/>
                <w:i w:val="0"/>
                <w:sz w:val="24"/>
                <w:szCs w:val="22"/>
                <w:lang w:val="uk-UA"/>
              </w:rPr>
              <w:t>Дата</w:t>
            </w:r>
          </w:p>
        </w:tc>
        <w:tc>
          <w:tcPr>
            <w:tcW w:w="5068" w:type="dxa"/>
            <w:gridSpan w:val="2"/>
            <w:vMerge w:val="restart"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298" w:type="dxa"/>
            <w:vMerge w:val="restart"/>
            <w:shd w:val="clear" w:color="auto" w:fill="E6E6E6"/>
            <w:vAlign w:val="center"/>
          </w:tcPr>
          <w:p w:rsidR="00667B1A" w:rsidRPr="007D6821" w:rsidRDefault="00667B1A" w:rsidP="001238EF">
            <w:pPr>
              <w:pStyle w:val="3"/>
              <w:jc w:val="center"/>
              <w:rPr>
                <w:b/>
                <w:sz w:val="24"/>
                <w:szCs w:val="22"/>
                <w:lang w:val="uk-UA"/>
              </w:rPr>
            </w:pPr>
            <w:r w:rsidRPr="007D6821">
              <w:rPr>
                <w:b/>
                <w:sz w:val="24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942" w:type="dxa"/>
            <w:gridSpan w:val="3"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667B1A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67" w:type="dxa"/>
            <w:vMerge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68" w:type="dxa"/>
            <w:gridSpan w:val="2"/>
            <w:vMerge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9" w:type="dxa"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833" w:type="dxa"/>
            <w:gridSpan w:val="2"/>
            <w:shd w:val="clear" w:color="auto" w:fill="E6E6E6"/>
            <w:vAlign w:val="center"/>
          </w:tcPr>
          <w:p w:rsidR="00667B1A" w:rsidRPr="007D6821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667B1A" w:rsidRPr="00341A9F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8"/>
          </w:tcPr>
          <w:p w:rsidR="00667B1A" w:rsidRPr="0075795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3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. МЕТОДИ ФАРМАКОГНОСТИЧНОГО АНАЛІЗУ. ЛІКАРСЬКІ РОСЛИНИ, СИРОВИНА РОСЛИННОГО І ТВАРИННОГО ПОХОДЖЕННЯ, ЯКА МІСТИТЬ </w:t>
            </w:r>
            <w:r w:rsidRP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іридоїди та інші гіркоти, ефірні олії.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</w:t>
            </w:r>
          </w:p>
        </w:tc>
      </w:tr>
      <w:tr w:rsidR="00667B1A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Merge w:val="restart"/>
            <w:vAlign w:val="center"/>
          </w:tcPr>
          <w:p w:rsidR="00667B1A" w:rsidRPr="00757956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1067" w:type="dxa"/>
            <w:vMerge w:val="restart"/>
            <w:vAlign w:val="center"/>
          </w:tcPr>
          <w:p w:rsidR="00667B1A" w:rsidRPr="00757956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27.05</w:t>
            </w:r>
          </w:p>
        </w:tc>
        <w:tc>
          <w:tcPr>
            <w:tcW w:w="5068" w:type="dxa"/>
            <w:gridSpan w:val="2"/>
            <w:vAlign w:val="center"/>
          </w:tcPr>
          <w:p w:rsidR="00667B1A" w:rsidRPr="00667B1A" w:rsidRDefault="00667B1A" w:rsidP="00667B1A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 xml:space="preserve">Нутриціологія: предмет, мета та завдання. основні терміни та поняття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нутриціології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. роль харчування у забезпеченні процесів життєдіяльності організму. </w:t>
            </w:r>
          </w:p>
        </w:tc>
        <w:tc>
          <w:tcPr>
            <w:tcW w:w="1298" w:type="dxa"/>
            <w:vMerge w:val="restart"/>
            <w:vAlign w:val="center"/>
          </w:tcPr>
          <w:p w:rsidR="00667B1A" w:rsidRDefault="00341A9F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667B1A" w:rsidRPr="0075795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семінар</w:t>
            </w:r>
          </w:p>
        </w:tc>
        <w:tc>
          <w:tcPr>
            <w:tcW w:w="1109" w:type="dxa"/>
            <w:vAlign w:val="center"/>
          </w:tcPr>
          <w:p w:rsidR="00667B1A" w:rsidRPr="0075560B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67B1A" w:rsidRPr="0075560B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667B1A" w:rsidRPr="00757956" w:rsidTr="008B10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570" w:type="dxa"/>
            <w:vMerge/>
            <w:vAlign w:val="center"/>
          </w:tcPr>
          <w:p w:rsidR="00667B1A" w:rsidRPr="00757956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67" w:type="dxa"/>
            <w:vMerge/>
            <w:vAlign w:val="center"/>
          </w:tcPr>
          <w:p w:rsidR="00667B1A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667B1A" w:rsidRPr="00667B1A" w:rsidRDefault="00667B1A" w:rsidP="001238EF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r w:rsidRPr="00667B1A">
              <w:rPr>
                <w:rFonts w:ascii="Times New Roman" w:hAnsi="Times New Roman" w:cs="Times New Roman"/>
                <w:lang w:val="uk-UA"/>
              </w:rPr>
              <w:t xml:space="preserve">Харчування: сучасні підходи, принципи, рекомендації.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Макронутрієнти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Мікронутрієнти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>. Нетрадиційні (альтернативні) види харчування. Дієтичні добавки. харчові продукти для спеціального дієтичного споживання. функціональні харчові продукти</w:t>
            </w:r>
          </w:p>
        </w:tc>
        <w:tc>
          <w:tcPr>
            <w:tcW w:w="1298" w:type="dxa"/>
            <w:vMerge/>
            <w:vAlign w:val="center"/>
          </w:tcPr>
          <w:p w:rsidR="00667B1A" w:rsidRPr="0075795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67B1A" w:rsidRPr="0075560B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67B1A" w:rsidRPr="0075560B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67B1A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</w:tcPr>
          <w:p w:rsidR="00667B1A" w:rsidRPr="00757956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67" w:type="dxa"/>
            <w:vMerge/>
            <w:vAlign w:val="center"/>
          </w:tcPr>
          <w:p w:rsidR="00667B1A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667B1A" w:rsidRPr="00517361" w:rsidRDefault="00667B1A" w:rsidP="00667B1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298" w:type="dxa"/>
            <w:vMerge/>
            <w:vAlign w:val="center"/>
          </w:tcPr>
          <w:p w:rsidR="00667B1A" w:rsidRPr="0075795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67B1A" w:rsidRP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33" w:type="dxa"/>
            <w:gridSpan w:val="2"/>
            <w:vAlign w:val="center"/>
          </w:tcPr>
          <w:p w:rsidR="00667B1A" w:rsidRP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</w:t>
            </w:r>
          </w:p>
        </w:tc>
      </w:tr>
      <w:tr w:rsidR="00667B1A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003" w:type="dxa"/>
            <w:gridSpan w:val="5"/>
          </w:tcPr>
          <w:p w:rsidR="00667B1A" w:rsidRPr="007D6821" w:rsidRDefault="00667B1A" w:rsidP="001238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109" w:type="dxa"/>
            <w:vAlign w:val="center"/>
          </w:tcPr>
          <w:p w:rsidR="00667B1A" w:rsidRP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33" w:type="dxa"/>
            <w:gridSpan w:val="2"/>
            <w:vAlign w:val="center"/>
          </w:tcPr>
          <w:p w:rsidR="00667B1A" w:rsidRP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667B1A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9945" w:type="dxa"/>
            <w:gridSpan w:val="8"/>
          </w:tcPr>
          <w:p w:rsidR="00667B1A" w:rsidRPr="0075560B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4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. МЕТОДИ ФАРМАКОГНОСТИЧНОГО АНАЛІЗУ. ЛІКАРСЬКІ РОСЛИНИ, СИРОВИНА РОСЛИННОГО І ТВАРИННОГО ПОХОДЖЕННЯ, ЯКА МІСТИТЬ </w:t>
            </w:r>
            <w:r w:rsidRP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алкалоїди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</w:t>
            </w:r>
          </w:p>
        </w:tc>
      </w:tr>
      <w:tr w:rsidR="00667B1A" w:rsidRPr="00757956" w:rsidTr="0035505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70" w:type="dxa"/>
            <w:vMerge w:val="restart"/>
            <w:vAlign w:val="center"/>
          </w:tcPr>
          <w:p w:rsidR="00667B1A" w:rsidRPr="00757956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067" w:type="dxa"/>
            <w:vMerge w:val="restart"/>
            <w:vAlign w:val="center"/>
          </w:tcPr>
          <w:p w:rsidR="00667B1A" w:rsidRPr="00216C90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28.05</w:t>
            </w:r>
          </w:p>
        </w:tc>
        <w:tc>
          <w:tcPr>
            <w:tcW w:w="5068" w:type="dxa"/>
            <w:gridSpan w:val="2"/>
            <w:tcBorders>
              <w:bottom w:val="double" w:sz="4" w:space="0" w:color="auto"/>
            </w:tcBorders>
          </w:tcPr>
          <w:p w:rsidR="00667B1A" w:rsidRPr="00667B1A" w:rsidRDefault="00667B1A" w:rsidP="001238E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Нутрієнтна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 корекція при харчовій непереносимості та харчової алергії, цукровому діабеті, захворювань шлунково-кишкового тракту</w:t>
            </w:r>
            <w:r w:rsidRPr="00667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" w:type="dxa"/>
            <w:vMerge w:val="restart"/>
            <w:vAlign w:val="center"/>
          </w:tcPr>
          <w:p w:rsid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667B1A" w:rsidRPr="00757956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семінар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67B1A" w:rsidRPr="00757956" w:rsidTr="00667B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570" w:type="dxa"/>
            <w:vMerge/>
            <w:tcBorders>
              <w:bottom w:val="double" w:sz="4" w:space="0" w:color="auto"/>
            </w:tcBorders>
            <w:vAlign w:val="center"/>
          </w:tcPr>
          <w:p w:rsidR="00667B1A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67" w:type="dxa"/>
            <w:vMerge/>
            <w:tcBorders>
              <w:bottom w:val="double" w:sz="4" w:space="0" w:color="auto"/>
            </w:tcBorders>
            <w:vAlign w:val="center"/>
          </w:tcPr>
          <w:p w:rsidR="00667B1A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068" w:type="dxa"/>
            <w:gridSpan w:val="2"/>
            <w:tcBorders>
              <w:bottom w:val="double" w:sz="4" w:space="0" w:color="auto"/>
            </w:tcBorders>
            <w:vAlign w:val="center"/>
          </w:tcPr>
          <w:p w:rsidR="00667B1A" w:rsidRPr="00667B1A" w:rsidRDefault="00667B1A" w:rsidP="001238EF">
            <w:pPr>
              <w:spacing w:line="216" w:lineRule="auto"/>
              <w:jc w:val="both"/>
              <w:rPr>
                <w:rFonts w:ascii="Times New Roman" w:hAnsi="Times New Roman" w:cs="Times New Roman"/>
                <w:szCs w:val="26"/>
                <w:lang w:val="uk-UA"/>
              </w:rPr>
            </w:pPr>
            <w:proofErr w:type="spellStart"/>
            <w:r w:rsidRPr="00667B1A">
              <w:rPr>
                <w:rFonts w:ascii="Times New Roman" w:hAnsi="Times New Roman" w:cs="Times New Roman"/>
                <w:lang w:val="uk-UA"/>
              </w:rPr>
              <w:t>Нутрієнтна</w:t>
            </w:r>
            <w:proofErr w:type="spellEnd"/>
            <w:r w:rsidRPr="00667B1A">
              <w:rPr>
                <w:rFonts w:ascii="Times New Roman" w:hAnsi="Times New Roman" w:cs="Times New Roman"/>
                <w:lang w:val="uk-UA"/>
              </w:rPr>
              <w:t xml:space="preserve"> корекція захворювань серцево-судинної системи, сечовивідної системи та опорно-рухового апарату.</w:t>
            </w:r>
          </w:p>
        </w:tc>
        <w:tc>
          <w:tcPr>
            <w:tcW w:w="1298" w:type="dxa"/>
            <w:vMerge/>
            <w:tcBorders>
              <w:bottom w:val="double" w:sz="4" w:space="0" w:color="auto"/>
            </w:tcBorders>
            <w:vAlign w:val="center"/>
          </w:tcPr>
          <w:p w:rsid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67B1A" w:rsidRPr="00757956" w:rsidTr="00667B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 w:val="restart"/>
            <w:vAlign w:val="center"/>
          </w:tcPr>
          <w:p w:rsidR="00667B1A" w:rsidRPr="0075795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067" w:type="dxa"/>
            <w:vMerge w:val="restart"/>
            <w:vAlign w:val="center"/>
          </w:tcPr>
          <w:p w:rsidR="00667B1A" w:rsidRPr="00216C90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28.05</w:t>
            </w:r>
          </w:p>
        </w:tc>
        <w:tc>
          <w:tcPr>
            <w:tcW w:w="5068" w:type="dxa"/>
            <w:gridSpan w:val="2"/>
          </w:tcPr>
          <w:p w:rsidR="00667B1A" w:rsidRPr="00517361" w:rsidRDefault="00667B1A" w:rsidP="00667B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298" w:type="dxa"/>
            <w:vMerge w:val="restart"/>
            <w:vAlign w:val="center"/>
          </w:tcPr>
          <w:p w:rsid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2</w:t>
            </w:r>
          </w:p>
          <w:p w:rsidR="00667B1A" w:rsidRPr="00F848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семінар</w:t>
            </w:r>
          </w:p>
        </w:tc>
        <w:tc>
          <w:tcPr>
            <w:tcW w:w="1109" w:type="dxa"/>
            <w:vAlign w:val="center"/>
          </w:tcPr>
          <w:p w:rsidR="00667B1A" w:rsidRP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33" w:type="dxa"/>
            <w:gridSpan w:val="2"/>
            <w:vAlign w:val="center"/>
          </w:tcPr>
          <w:p w:rsidR="00667B1A" w:rsidRPr="00667B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67B1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</w:t>
            </w:r>
          </w:p>
        </w:tc>
      </w:tr>
      <w:tr w:rsidR="00667B1A" w:rsidRPr="00757956" w:rsidTr="00667B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70" w:type="dxa"/>
            <w:vMerge/>
            <w:vAlign w:val="center"/>
          </w:tcPr>
          <w:p w:rsidR="00667B1A" w:rsidRPr="007D6821" w:rsidRDefault="00667B1A" w:rsidP="001238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  <w:vMerge/>
            <w:vAlign w:val="center"/>
          </w:tcPr>
          <w:p w:rsidR="00667B1A" w:rsidRPr="007D6821" w:rsidRDefault="00667B1A" w:rsidP="001238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667B1A" w:rsidRPr="007D6821" w:rsidRDefault="00667B1A" w:rsidP="00667B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298" w:type="dxa"/>
            <w:vMerge/>
            <w:vAlign w:val="center"/>
          </w:tcPr>
          <w:p w:rsidR="00667B1A" w:rsidRPr="00F8481A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67B1A" w:rsidRPr="0075560B" w:rsidRDefault="00667B1A" w:rsidP="0066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33" w:type="dxa"/>
            <w:gridSpan w:val="2"/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667B1A" w:rsidRPr="00757956" w:rsidTr="00667B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667B1A" w:rsidRPr="00757956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067" w:type="dxa"/>
            <w:vMerge/>
            <w:vAlign w:val="center"/>
          </w:tcPr>
          <w:p w:rsidR="00667B1A" w:rsidRPr="0075560B" w:rsidRDefault="00667B1A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5068" w:type="dxa"/>
            <w:gridSpan w:val="2"/>
          </w:tcPr>
          <w:p w:rsidR="00667B1A" w:rsidRPr="00F8481A" w:rsidRDefault="00667B1A" w:rsidP="0066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1</w:t>
            </w: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: </w:t>
            </w:r>
            <w:r w:rsidR="004040DD" w:rsidRPr="004040DD">
              <w:rPr>
                <w:rFonts w:ascii="Times New Roman" w:hAnsi="Times New Roman" w:cs="Times New Roman"/>
                <w:b/>
                <w:i/>
                <w:lang w:val="uk-UA"/>
              </w:rPr>
              <w:t>«</w:t>
            </w:r>
            <w:proofErr w:type="spellStart"/>
            <w:r w:rsidR="004040DD" w:rsidRPr="004040DD">
              <w:rPr>
                <w:rFonts w:ascii="Times New Roman" w:hAnsi="Times New Roman" w:cs="Times New Roman"/>
                <w:b/>
                <w:i/>
                <w:lang w:val="uk-UA"/>
              </w:rPr>
              <w:t>Нутрієнти</w:t>
            </w:r>
            <w:proofErr w:type="spellEnd"/>
            <w:r w:rsidR="004040DD" w:rsidRPr="004040DD">
              <w:rPr>
                <w:rFonts w:ascii="Times New Roman" w:hAnsi="Times New Roman" w:cs="Times New Roman"/>
                <w:b/>
                <w:i/>
                <w:lang w:val="uk-UA"/>
              </w:rPr>
              <w:t xml:space="preserve">, їх вміст у харчових продуктах. Раціон харчування, харчовий статус, дієтичні добавки. </w:t>
            </w:r>
            <w:proofErr w:type="spellStart"/>
            <w:r w:rsidR="004040DD" w:rsidRPr="004040DD">
              <w:rPr>
                <w:rFonts w:ascii="Times New Roman" w:hAnsi="Times New Roman" w:cs="Times New Roman"/>
                <w:b/>
                <w:i/>
                <w:lang w:val="uk-UA"/>
              </w:rPr>
              <w:t>Нутритивна</w:t>
            </w:r>
            <w:proofErr w:type="spellEnd"/>
            <w:r w:rsidR="004040DD" w:rsidRPr="004040DD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корекція захворювань.»</w:t>
            </w:r>
          </w:p>
        </w:tc>
        <w:tc>
          <w:tcPr>
            <w:tcW w:w="1298" w:type="dxa"/>
            <w:vMerge/>
            <w:vAlign w:val="center"/>
          </w:tcPr>
          <w:p w:rsidR="00667B1A" w:rsidRPr="00F8481A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  <w:gridSpan w:val="2"/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667B1A" w:rsidRPr="00757956" w:rsidTr="00667B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6705" w:type="dxa"/>
            <w:gridSpan w:val="4"/>
            <w:vAlign w:val="center"/>
          </w:tcPr>
          <w:p w:rsidR="00667B1A" w:rsidRPr="00F8481A" w:rsidRDefault="00667B1A" w:rsidP="00123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Всього за вивчення модуля 1</w:t>
            </w:r>
          </w:p>
        </w:tc>
        <w:tc>
          <w:tcPr>
            <w:tcW w:w="1298" w:type="dxa"/>
          </w:tcPr>
          <w:p w:rsidR="00667B1A" w:rsidRPr="00F8481A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</w:t>
            </w:r>
            <w:r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</w:p>
        </w:tc>
        <w:tc>
          <w:tcPr>
            <w:tcW w:w="1109" w:type="dxa"/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33" w:type="dxa"/>
            <w:gridSpan w:val="2"/>
            <w:vAlign w:val="center"/>
          </w:tcPr>
          <w:p w:rsidR="00667B1A" w:rsidRPr="0075560B" w:rsidRDefault="00667B1A" w:rsidP="00667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667B1A" w:rsidRDefault="00667B1A" w:rsidP="00667B1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67B1A" w:rsidRPr="002C56E4" w:rsidRDefault="00667B1A" w:rsidP="00667B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ХПСіН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професор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67B1A" w:rsidRPr="00517361" w:rsidRDefault="00667B1A" w:rsidP="00667B1A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uk-UA"/>
        </w:rPr>
      </w:pP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667B1A" w:rsidRDefault="00667B1A" w:rsidP="0066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B1A" w:rsidRPr="00357704" w:rsidRDefault="00667B1A" w:rsidP="00667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667B1A" w:rsidRPr="00357704" w:rsidTr="001238E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A" w:rsidRPr="00357704" w:rsidRDefault="00667B1A" w:rsidP="001238EF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A" w:rsidRPr="00357704" w:rsidRDefault="00667B1A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A" w:rsidRPr="00357704" w:rsidRDefault="00667B1A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A" w:rsidRPr="00357704" w:rsidRDefault="00667B1A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667B1A" w:rsidRPr="00357704" w:rsidRDefault="00667B1A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A" w:rsidRPr="00357704" w:rsidRDefault="00667B1A" w:rsidP="001238E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667B1A" w:rsidRPr="00357704" w:rsidRDefault="00667B1A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A" w:rsidRPr="00357704" w:rsidRDefault="00667B1A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1A" w:rsidRPr="00357704" w:rsidRDefault="00667B1A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667B1A" w:rsidRPr="00357704" w:rsidTr="001238E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A" w:rsidRPr="00B96C76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A" w:rsidRPr="00B96C76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A" w:rsidRPr="00667B1A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A" w:rsidRPr="00B96C76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1A" w:rsidRPr="00B96C76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A" w:rsidRPr="00B96C76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B1A" w:rsidRPr="00B96C76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667B1A" w:rsidRPr="00B96C76" w:rsidRDefault="00667B1A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667B1A" w:rsidRPr="00357704" w:rsidRDefault="00667B1A" w:rsidP="00667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67B1A" w:rsidRDefault="00667B1A" w:rsidP="00667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67B1A" w:rsidRDefault="00667B1A" w:rsidP="0066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667B1A" w:rsidRPr="00357704" w:rsidRDefault="00667B1A" w:rsidP="0066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995"/>
        <w:gridCol w:w="361"/>
        <w:gridCol w:w="1937"/>
        <w:gridCol w:w="1161"/>
        <w:gridCol w:w="386"/>
        <w:gridCol w:w="2085"/>
        <w:gridCol w:w="1001"/>
      </w:tblGrid>
      <w:tr w:rsidR="00745033" w:rsidRPr="00745033" w:rsidTr="00745033">
        <w:trPr>
          <w:cantSplit/>
        </w:trPr>
        <w:tc>
          <w:tcPr>
            <w:tcW w:w="978" w:type="pct"/>
            <w:vAlign w:val="center"/>
          </w:tcPr>
          <w:p w:rsidR="00745033" w:rsidRPr="00745033" w:rsidRDefault="00745033" w:rsidP="00745033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з контрольних робіт</w:t>
            </w:r>
          </w:p>
          <w:p w:rsidR="00745033" w:rsidRPr="00745033" w:rsidRDefault="00745033" w:rsidP="00745033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ЗМ № 1</w:t>
            </w:r>
          </w:p>
        </w:tc>
        <w:tc>
          <w:tcPr>
            <w:tcW w:w="505" w:type="pct"/>
            <w:vAlign w:val="center"/>
          </w:tcPr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Бали</w:t>
            </w:r>
          </w:p>
        </w:tc>
        <w:tc>
          <w:tcPr>
            <w:tcW w:w="183" w:type="pct"/>
            <w:vMerge w:val="restart"/>
            <w:vAlign w:val="center"/>
          </w:tcPr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983" w:type="pct"/>
            <w:vAlign w:val="center"/>
          </w:tcPr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з контрольних робіт</w:t>
            </w:r>
          </w:p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ЗМ № 2</w:t>
            </w:r>
          </w:p>
        </w:tc>
        <w:tc>
          <w:tcPr>
            <w:tcW w:w="589" w:type="pct"/>
            <w:vAlign w:val="center"/>
          </w:tcPr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33">
              <w:rPr>
                <w:rFonts w:ascii="Times New Roman" w:hAnsi="Times New Roman" w:cs="Times New Roman"/>
                <w:b/>
              </w:rPr>
              <w:t>Бали</w:t>
            </w:r>
          </w:p>
        </w:tc>
        <w:tc>
          <w:tcPr>
            <w:tcW w:w="196" w:type="pct"/>
            <w:vMerge w:val="restart"/>
            <w:vAlign w:val="center"/>
          </w:tcPr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58" w:type="pct"/>
            <w:vAlign w:val="center"/>
          </w:tcPr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45033">
              <w:rPr>
                <w:rFonts w:ascii="Times New Roman" w:hAnsi="Times New Roman" w:cs="Times New Roman"/>
                <w:b/>
                <w:lang w:val="uk-UA"/>
              </w:rPr>
              <w:t>% засвоєння матеріалу П</w:t>
            </w:r>
            <w:r w:rsidRPr="00745033">
              <w:rPr>
                <w:rFonts w:ascii="Times New Roman" w:hAnsi="Times New Roman" w:cs="Times New Roman"/>
                <w:b/>
                <w:u w:val="single"/>
                <w:lang w:val="uk-UA"/>
              </w:rPr>
              <w:t>ідсумковий контроль</w:t>
            </w:r>
          </w:p>
        </w:tc>
        <w:tc>
          <w:tcPr>
            <w:tcW w:w="508" w:type="pct"/>
            <w:vAlign w:val="center"/>
          </w:tcPr>
          <w:p w:rsidR="00745033" w:rsidRPr="00745033" w:rsidRDefault="00745033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5033">
              <w:rPr>
                <w:rFonts w:ascii="Times New Roman" w:hAnsi="Times New Roman" w:cs="Times New Roman"/>
                <w:b/>
              </w:rPr>
              <w:t>Бали</w:t>
            </w:r>
          </w:p>
        </w:tc>
      </w:tr>
      <w:tr w:rsidR="004040DD" w:rsidRPr="00745033" w:rsidTr="00745033">
        <w:trPr>
          <w:cantSplit/>
        </w:trPr>
        <w:tc>
          <w:tcPr>
            <w:tcW w:w="97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05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24-26</w:t>
            </w:r>
          </w:p>
        </w:tc>
        <w:tc>
          <w:tcPr>
            <w:tcW w:w="183" w:type="pct"/>
            <w:vMerge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89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24-26</w:t>
            </w:r>
          </w:p>
        </w:tc>
        <w:tc>
          <w:tcPr>
            <w:tcW w:w="196" w:type="pct"/>
            <w:vMerge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</w:p>
        </w:tc>
        <w:tc>
          <w:tcPr>
            <w:tcW w:w="105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90-100</w:t>
            </w:r>
          </w:p>
        </w:tc>
        <w:tc>
          <w:tcPr>
            <w:tcW w:w="50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36-40</w:t>
            </w:r>
          </w:p>
        </w:tc>
      </w:tr>
      <w:tr w:rsidR="004040DD" w:rsidRPr="00745033" w:rsidTr="00745033">
        <w:trPr>
          <w:cantSplit/>
        </w:trPr>
        <w:tc>
          <w:tcPr>
            <w:tcW w:w="97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05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20-23</w:t>
            </w:r>
          </w:p>
        </w:tc>
        <w:tc>
          <w:tcPr>
            <w:tcW w:w="183" w:type="pct"/>
            <w:vMerge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89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20-23</w:t>
            </w:r>
          </w:p>
        </w:tc>
        <w:tc>
          <w:tcPr>
            <w:tcW w:w="196" w:type="pct"/>
            <w:vMerge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  <w:tc>
          <w:tcPr>
            <w:tcW w:w="105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74-89</w:t>
            </w:r>
          </w:p>
        </w:tc>
        <w:tc>
          <w:tcPr>
            <w:tcW w:w="50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31-35</w:t>
            </w:r>
          </w:p>
        </w:tc>
      </w:tr>
      <w:tr w:rsidR="004040DD" w:rsidRPr="00745033" w:rsidTr="00745033">
        <w:trPr>
          <w:cantSplit/>
        </w:trPr>
        <w:tc>
          <w:tcPr>
            <w:tcW w:w="97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05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16-19</w:t>
            </w:r>
          </w:p>
        </w:tc>
        <w:tc>
          <w:tcPr>
            <w:tcW w:w="183" w:type="pct"/>
            <w:vMerge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89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16-19</w:t>
            </w:r>
          </w:p>
        </w:tc>
        <w:tc>
          <w:tcPr>
            <w:tcW w:w="196" w:type="pct"/>
            <w:vMerge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</w:p>
        </w:tc>
        <w:tc>
          <w:tcPr>
            <w:tcW w:w="105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61-73</w:t>
            </w:r>
          </w:p>
        </w:tc>
        <w:tc>
          <w:tcPr>
            <w:tcW w:w="50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25-30</w:t>
            </w:r>
          </w:p>
        </w:tc>
      </w:tr>
      <w:tr w:rsidR="004040DD" w:rsidRPr="00745033" w:rsidTr="00745033">
        <w:trPr>
          <w:cantSplit/>
        </w:trPr>
        <w:tc>
          <w:tcPr>
            <w:tcW w:w="97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05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</w:t>
            </w: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83" w:type="pct"/>
            <w:vMerge/>
            <w:tcBorders>
              <w:bottom w:val="nil"/>
            </w:tcBorders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83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89" w:type="pct"/>
          </w:tcPr>
          <w:p w:rsidR="004040DD" w:rsidRPr="004040DD" w:rsidRDefault="004040DD" w:rsidP="001238E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</w:t>
            </w: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96" w:type="pct"/>
            <w:vMerge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05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040DD">
              <w:rPr>
                <w:rFonts w:ascii="Times New Roman" w:hAnsi="Times New Roman" w:cs="Times New Roman"/>
                <w:sz w:val="24"/>
                <w:lang w:val="uk-UA"/>
              </w:rPr>
              <w:t>0-60</w:t>
            </w:r>
          </w:p>
        </w:tc>
        <w:tc>
          <w:tcPr>
            <w:tcW w:w="508" w:type="pct"/>
          </w:tcPr>
          <w:p w:rsidR="004040DD" w:rsidRPr="004040DD" w:rsidRDefault="004040DD" w:rsidP="0074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40DD">
              <w:rPr>
                <w:rFonts w:ascii="Times New Roman" w:hAnsi="Times New Roman" w:cs="Times New Roman"/>
                <w:sz w:val="24"/>
              </w:rPr>
              <w:t>0-24</w:t>
            </w:r>
          </w:p>
        </w:tc>
      </w:tr>
    </w:tbl>
    <w:p w:rsidR="00667B1A" w:rsidRDefault="00667B1A" w:rsidP="00745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667B1A" w:rsidRPr="00357704" w:rsidRDefault="00667B1A" w:rsidP="0066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</w:t>
      </w:r>
      <w:r w:rsidR="00745033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(М </w:t>
      </w:r>
      <w:r w:rsidR="00745033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)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ЗМ №</w:t>
      </w:r>
      <w:r w:rsidR="00745033">
        <w:rPr>
          <w:rFonts w:ascii="Times New Roman" w:hAnsi="Times New Roman" w:cs="Times New Roman"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 w:rsidR="00745033">
        <w:rPr>
          <w:rFonts w:ascii="Times New Roman" w:hAnsi="Times New Roman" w:cs="Times New Roman"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667B1A" w:rsidRDefault="00667B1A" w:rsidP="00667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667B1A" w:rsidRPr="00357704" w:rsidRDefault="00667B1A" w:rsidP="00667B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67B1A" w:rsidRPr="00C2341A" w:rsidRDefault="00667B1A" w:rsidP="00667B1A">
      <w:pPr>
        <w:rPr>
          <w:lang w:val="uk-UA"/>
        </w:rPr>
      </w:pPr>
    </w:p>
    <w:p w:rsidR="00667B1A" w:rsidRDefault="00667B1A" w:rsidP="00667B1A"/>
    <w:p w:rsidR="00667B1A" w:rsidRPr="005D3D07" w:rsidRDefault="00667B1A" w:rsidP="00667B1A"/>
    <w:p w:rsidR="00667B1A" w:rsidRDefault="00667B1A" w:rsidP="00667B1A"/>
    <w:p w:rsidR="00667B1A" w:rsidRDefault="00667B1A" w:rsidP="00667B1A"/>
    <w:p w:rsidR="00667B1A" w:rsidRDefault="00667B1A" w:rsidP="00667B1A"/>
    <w:bookmarkEnd w:id="0"/>
    <w:p w:rsidR="00533126" w:rsidRDefault="00533126"/>
    <w:sectPr w:rsidR="00533126" w:rsidSect="00667B1A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DD" w:rsidRDefault="004040DD" w:rsidP="004040DD">
      <w:pPr>
        <w:spacing w:after="0" w:line="240" w:lineRule="auto"/>
      </w:pPr>
      <w:r>
        <w:separator/>
      </w:r>
    </w:p>
  </w:endnote>
  <w:endnote w:type="continuationSeparator" w:id="0">
    <w:p w:rsidR="004040DD" w:rsidRDefault="004040DD" w:rsidP="004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4040DD" w:rsidRPr="004040DD" w:rsidRDefault="004040DD" w:rsidP="004040DD">
        <w:pPr>
          <w:pStyle w:val="aa"/>
          <w:rPr>
            <w:rFonts w:ascii="Times New Roman" w:hAnsi="Times New Roman" w:cs="Times New Roman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AB1F83" wp14:editId="32E49A64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5" name="Прямая соединительная линия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RLGw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  <w:p w:rsidR="004040DD" w:rsidRPr="004040DD" w:rsidRDefault="004040DD" w:rsidP="004040DD">
        <w:pPr>
          <w:pStyle w:val="aa"/>
          <w:jc w:val="both"/>
          <w:rPr>
            <w:rFonts w:ascii="Times New Roman" w:hAnsi="Times New Roman" w:cs="Times New Roman"/>
            <w:sz w:val="24"/>
            <w:szCs w:val="28"/>
          </w:rPr>
        </w:pP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СУЯ </w:t>
        </w:r>
        <w:proofErr w:type="spellStart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>НФаУ</w:t>
        </w:r>
        <w:proofErr w:type="spellEnd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     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 </w:t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Редакція 03    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</w:t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    Дата введення 03.09.2018 р.</w:t>
        </w:r>
        <w:r w:rsidRPr="004040DD">
          <w:rPr>
            <w:rFonts w:ascii="Times New Roman" w:hAnsi="Times New Roman" w:cs="Times New Roman"/>
            <w:sz w:val="24"/>
            <w:szCs w:val="28"/>
          </w:rPr>
          <w:t xml:space="preserve">               </w:t>
        </w:r>
        <w:proofErr w:type="spellStart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>Стор</w:t>
        </w:r>
        <w:proofErr w:type="spellEnd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. 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PAGE  \* Arabic  \* MERGEFORMAT</w:instrTex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341A9F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proofErr w:type="spellStart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>из</w:t>
        </w:r>
        <w:proofErr w:type="spellEnd"/>
        <w:r w:rsidRPr="004040DD">
          <w:rPr>
            <w:rFonts w:ascii="Times New Roman" w:hAnsi="Times New Roman" w:cs="Times New Roman"/>
            <w:sz w:val="24"/>
            <w:szCs w:val="28"/>
            <w:lang w:val="uk-UA"/>
          </w:rPr>
          <w:t xml:space="preserve"> 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begin"/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instrText>NUMPAGES  \* Arabic  \* MERGEFORMAT</w:instrTex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separate"/>
        </w:r>
        <w:r w:rsidR="00341A9F">
          <w:rPr>
            <w:rFonts w:ascii="Times New Roman" w:hAnsi="Times New Roman" w:cs="Times New Roman"/>
            <w:b/>
            <w:bCs/>
            <w:noProof/>
            <w:sz w:val="24"/>
            <w:szCs w:val="28"/>
            <w:lang w:val="uk-UA"/>
          </w:rPr>
          <w:t>2</w:t>
        </w:r>
        <w:r w:rsidRPr="004040DD">
          <w:rPr>
            <w:rFonts w:ascii="Times New Roman" w:hAnsi="Times New Roman" w:cs="Times New Roman"/>
            <w:b/>
            <w:bCs/>
            <w:sz w:val="24"/>
            <w:szCs w:val="28"/>
            <w:lang w:val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DD" w:rsidRDefault="004040DD" w:rsidP="004040DD">
      <w:pPr>
        <w:spacing w:after="0" w:line="240" w:lineRule="auto"/>
      </w:pPr>
      <w:r>
        <w:separator/>
      </w:r>
    </w:p>
  </w:footnote>
  <w:footnote w:type="continuationSeparator" w:id="0">
    <w:p w:rsidR="004040DD" w:rsidRDefault="004040DD" w:rsidP="004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D" w:rsidRPr="004040DD" w:rsidRDefault="004040DD" w:rsidP="004040DD">
    <w:pPr>
      <w:pStyle w:val="a8"/>
      <w:rPr>
        <w:rFonts w:ascii="Times New Roman" w:hAnsi="Times New Roman" w:cs="Times New Roman"/>
        <w:sz w:val="24"/>
        <w:lang w:val="uk-UA"/>
      </w:rPr>
    </w:pPr>
    <w:r w:rsidRPr="004040DD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4040DD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4040DD">
      <w:rPr>
        <w:rFonts w:ascii="Times New Roman" w:hAnsi="Times New Roman" w:cs="Times New Roman"/>
        <w:sz w:val="24"/>
        <w:lang w:val="uk-UA"/>
      </w:rPr>
      <w:t xml:space="preserve">»                         </w:t>
    </w:r>
    <w:r w:rsidRPr="004040DD">
      <w:rPr>
        <w:rFonts w:ascii="Times New Roman" w:hAnsi="Times New Roman" w:cs="Times New Roman"/>
        <w:sz w:val="24"/>
      </w:rPr>
      <w:t xml:space="preserve">           </w:t>
    </w:r>
    <w:r w:rsidRPr="004040DD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4040DD" w:rsidRPr="004040DD" w:rsidRDefault="004040DD">
    <w:pPr>
      <w:pStyle w:val="a8"/>
      <w:rPr>
        <w:rFonts w:ascii="Times New Roman" w:hAnsi="Times New Roman" w:cs="Times New Roman"/>
        <w:sz w:val="24"/>
        <w:lang w:val="uk-UA"/>
      </w:rPr>
    </w:pPr>
    <w:r w:rsidRPr="004040DD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FB5FF" wp14:editId="39F5CEC7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7qdeQ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1"/>
    <w:rsid w:val="00341A9F"/>
    <w:rsid w:val="004040DD"/>
    <w:rsid w:val="00533126"/>
    <w:rsid w:val="00546BCE"/>
    <w:rsid w:val="00667B1A"/>
    <w:rsid w:val="00745033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1A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667B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67B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B1A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67B1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667B1A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66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67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0DD"/>
  </w:style>
  <w:style w:type="paragraph" w:styleId="aa">
    <w:name w:val="footer"/>
    <w:basedOn w:val="a"/>
    <w:link w:val="ab"/>
    <w:uiPriority w:val="99"/>
    <w:unhideWhenUsed/>
    <w:rsid w:val="0040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1A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667B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67B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7B1A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67B1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667B1A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667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67B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0DD"/>
  </w:style>
  <w:style w:type="paragraph" w:styleId="aa">
    <w:name w:val="footer"/>
    <w:basedOn w:val="a"/>
    <w:link w:val="ab"/>
    <w:uiPriority w:val="99"/>
    <w:unhideWhenUsed/>
    <w:rsid w:val="0040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2020-05-05T18:56:00Z</dcterms:created>
  <dcterms:modified xsi:type="dcterms:W3CDTF">2020-05-06T08:35:00Z</dcterms:modified>
</cp:coreProperties>
</file>