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D3" w:rsidRPr="00DA44CB" w:rsidRDefault="00636266" w:rsidP="00636266">
      <w:pPr>
        <w:pStyle w:val="a5"/>
        <w:spacing w:line="360" w:lineRule="auto"/>
        <w:rPr>
          <w:szCs w:val="24"/>
          <w:lang w:val="en-US"/>
        </w:rPr>
      </w:pPr>
      <w:r w:rsidRPr="00DA44CB">
        <w:rPr>
          <w:szCs w:val="24"/>
          <w:lang w:val="en-US"/>
        </w:rPr>
        <w:t xml:space="preserve">PHARMACOGNOSY </w:t>
      </w:r>
    </w:p>
    <w:p w:rsidR="00C43BD3" w:rsidRPr="00DA44CB" w:rsidRDefault="00C43BD3" w:rsidP="00636266">
      <w:pPr>
        <w:pStyle w:val="a5"/>
        <w:spacing w:line="360" w:lineRule="auto"/>
        <w:rPr>
          <w:szCs w:val="24"/>
          <w:lang w:val="en-US"/>
        </w:rPr>
      </w:pPr>
      <w:proofErr w:type="gramStart"/>
      <w:r w:rsidRPr="00DA44CB">
        <w:rPr>
          <w:szCs w:val="24"/>
          <w:lang w:val="en-US"/>
        </w:rPr>
        <w:t>for</w:t>
      </w:r>
      <w:proofErr w:type="gramEnd"/>
      <w:r w:rsidRPr="00DA44CB">
        <w:rPr>
          <w:szCs w:val="24"/>
          <w:lang w:val="en-US"/>
        </w:rPr>
        <w:t xml:space="preserve"> 3</w:t>
      </w:r>
      <w:r w:rsidRPr="00DA44CB">
        <w:rPr>
          <w:szCs w:val="24"/>
          <w:vertAlign w:val="superscript"/>
          <w:lang w:val="en-US"/>
        </w:rPr>
        <w:t>rd</w:t>
      </w:r>
      <w:r w:rsidRPr="00DA44CB">
        <w:rPr>
          <w:szCs w:val="24"/>
          <w:lang w:val="en-US"/>
        </w:rPr>
        <w:t xml:space="preserve"> year students</w:t>
      </w:r>
      <w:r w:rsidRPr="00DA44CB">
        <w:rPr>
          <w:szCs w:val="24"/>
          <w:lang w:val="uk-UA"/>
        </w:rPr>
        <w:t xml:space="preserve"> 22 </w:t>
      </w:r>
      <w:r w:rsidRPr="00DA44CB">
        <w:rPr>
          <w:szCs w:val="24"/>
          <w:lang w:val="en-US"/>
        </w:rPr>
        <w:t xml:space="preserve">Public health </w:t>
      </w:r>
      <w:r w:rsidRPr="00DA44CB">
        <w:rPr>
          <w:szCs w:val="24"/>
          <w:lang w:val="uk-UA"/>
        </w:rPr>
        <w:t>226 «</w:t>
      </w:r>
      <w:r w:rsidRPr="00DA44CB">
        <w:rPr>
          <w:szCs w:val="24"/>
          <w:lang w:val="en-US"/>
        </w:rPr>
        <w:t>Pharmacy</w:t>
      </w:r>
      <w:r w:rsidRPr="00DA44CB">
        <w:rPr>
          <w:szCs w:val="24"/>
          <w:lang w:val="uk-UA"/>
        </w:rPr>
        <w:t>,</w:t>
      </w:r>
      <w:r w:rsidRPr="00DA44CB">
        <w:rPr>
          <w:szCs w:val="24"/>
          <w:lang w:val="en-US"/>
        </w:rPr>
        <w:t xml:space="preserve"> industrial </w:t>
      </w:r>
      <w:proofErr w:type="spellStart"/>
      <w:r w:rsidRPr="00DA44CB">
        <w:rPr>
          <w:szCs w:val="24"/>
          <w:lang w:val="en-US"/>
        </w:rPr>
        <w:t>parmacy</w:t>
      </w:r>
      <w:proofErr w:type="spellEnd"/>
      <w:r w:rsidRPr="00DA44CB">
        <w:rPr>
          <w:szCs w:val="24"/>
          <w:lang w:val="uk-UA"/>
        </w:rPr>
        <w:t>»</w:t>
      </w:r>
      <w:r w:rsidRPr="00DA44CB">
        <w:rPr>
          <w:szCs w:val="24"/>
          <w:lang w:val="en-US"/>
        </w:rPr>
        <w:t>,</w:t>
      </w:r>
      <w:r w:rsidRPr="00DA44CB">
        <w:rPr>
          <w:szCs w:val="24"/>
          <w:lang w:val="uk-UA"/>
        </w:rPr>
        <w:t xml:space="preserve"> </w:t>
      </w:r>
      <w:r w:rsidRPr="00DA44CB">
        <w:rPr>
          <w:szCs w:val="24"/>
          <w:lang w:val="en-US"/>
        </w:rPr>
        <w:t>educational program</w:t>
      </w:r>
      <w:r w:rsidRPr="00DA44CB">
        <w:rPr>
          <w:szCs w:val="24"/>
          <w:lang w:val="uk-UA"/>
        </w:rPr>
        <w:t xml:space="preserve"> «</w:t>
      </w:r>
      <w:r w:rsidRPr="00DA44CB">
        <w:rPr>
          <w:szCs w:val="24"/>
          <w:lang w:val="en-US"/>
        </w:rPr>
        <w:t>Pharmacy</w:t>
      </w:r>
      <w:r w:rsidRPr="00DA44CB">
        <w:rPr>
          <w:szCs w:val="24"/>
          <w:lang w:val="uk-UA"/>
        </w:rPr>
        <w:t xml:space="preserve">» Фм17(5,0д) </w:t>
      </w:r>
      <w:proofErr w:type="spellStart"/>
      <w:r w:rsidRPr="00DA44CB">
        <w:rPr>
          <w:szCs w:val="24"/>
          <w:lang w:val="uk-UA"/>
        </w:rPr>
        <w:t>англ</w:t>
      </w:r>
      <w:proofErr w:type="spellEnd"/>
      <w:r w:rsidRPr="00DA44CB">
        <w:rPr>
          <w:szCs w:val="24"/>
          <w:lang w:val="uk-UA"/>
        </w:rPr>
        <w:t xml:space="preserve"> 1, 2, 3, 4, 5, 6, 7, 8 </w:t>
      </w:r>
      <w:r w:rsidRPr="00DA44CB">
        <w:rPr>
          <w:szCs w:val="24"/>
          <w:lang w:val="en-US"/>
        </w:rPr>
        <w:t>groups</w:t>
      </w:r>
    </w:p>
    <w:p w:rsidR="00C43BD3" w:rsidRPr="00DA44CB" w:rsidRDefault="00C43BD3" w:rsidP="00636266">
      <w:pPr>
        <w:pStyle w:val="a5"/>
        <w:spacing w:line="360" w:lineRule="auto"/>
        <w:jc w:val="left"/>
        <w:rPr>
          <w:szCs w:val="24"/>
          <w:lang w:val="en-US"/>
        </w:rPr>
      </w:pPr>
    </w:p>
    <w:p w:rsidR="00636266" w:rsidRPr="00DA44CB" w:rsidRDefault="00636266" w:rsidP="00636266">
      <w:pPr>
        <w:pStyle w:val="a5"/>
        <w:spacing w:line="360" w:lineRule="auto"/>
        <w:jc w:val="left"/>
        <w:rPr>
          <w:szCs w:val="24"/>
          <w:lang w:val="en-US"/>
        </w:rPr>
      </w:pPr>
    </w:p>
    <w:p w:rsidR="00C43BD3" w:rsidRPr="00DA44CB" w:rsidRDefault="00C43BD3" w:rsidP="00636266">
      <w:pPr>
        <w:pStyle w:val="a5"/>
        <w:spacing w:line="360" w:lineRule="auto"/>
        <w:jc w:val="left"/>
        <w:rPr>
          <w:szCs w:val="24"/>
          <w:lang w:val="en-US"/>
        </w:rPr>
      </w:pPr>
      <w:r w:rsidRPr="00DA44CB">
        <w:rPr>
          <w:szCs w:val="24"/>
          <w:lang w:val="en-US"/>
        </w:rPr>
        <w:t>16.03 – 7, 8 groups</w:t>
      </w:r>
    </w:p>
    <w:p w:rsidR="00C43BD3" w:rsidRPr="00DA44CB" w:rsidRDefault="00C43BD3" w:rsidP="00636266">
      <w:pPr>
        <w:pStyle w:val="a5"/>
        <w:spacing w:line="360" w:lineRule="auto"/>
        <w:jc w:val="left"/>
        <w:rPr>
          <w:szCs w:val="24"/>
          <w:lang w:val="en-US"/>
        </w:rPr>
      </w:pPr>
      <w:r w:rsidRPr="00DA44CB">
        <w:rPr>
          <w:szCs w:val="24"/>
          <w:lang w:val="en-US"/>
        </w:rPr>
        <w:t>18.03 – 1, 2 group</w:t>
      </w:r>
    </w:p>
    <w:p w:rsidR="00C43BD3" w:rsidRPr="00DA44CB" w:rsidRDefault="00C43BD3" w:rsidP="00636266">
      <w:pPr>
        <w:pStyle w:val="a5"/>
        <w:spacing w:line="360" w:lineRule="auto"/>
        <w:jc w:val="left"/>
        <w:rPr>
          <w:szCs w:val="24"/>
          <w:lang w:val="en-US"/>
        </w:rPr>
      </w:pPr>
      <w:r w:rsidRPr="00DA44CB">
        <w:rPr>
          <w:szCs w:val="24"/>
          <w:lang w:val="en-US"/>
        </w:rPr>
        <w:t>19.03 – 3, 4 groups</w:t>
      </w:r>
    </w:p>
    <w:p w:rsidR="00C43BD3" w:rsidRPr="00DA44CB" w:rsidRDefault="00C43BD3" w:rsidP="00636266">
      <w:pPr>
        <w:pStyle w:val="a5"/>
        <w:spacing w:line="360" w:lineRule="auto"/>
        <w:jc w:val="left"/>
        <w:rPr>
          <w:szCs w:val="24"/>
          <w:lang w:val="en-US"/>
        </w:rPr>
      </w:pPr>
      <w:r w:rsidRPr="00DA44CB">
        <w:rPr>
          <w:szCs w:val="24"/>
          <w:lang w:val="en-US"/>
        </w:rPr>
        <w:t>20.03 – 5, 6 group</w:t>
      </w:r>
    </w:p>
    <w:p w:rsidR="00C43BD3" w:rsidRPr="00DA44CB" w:rsidRDefault="00C43BD3" w:rsidP="00636266">
      <w:pPr>
        <w:pStyle w:val="a5"/>
        <w:spacing w:line="360" w:lineRule="auto"/>
        <w:jc w:val="left"/>
        <w:rPr>
          <w:szCs w:val="24"/>
          <w:lang w:val="en-US"/>
        </w:rPr>
      </w:pPr>
    </w:p>
    <w:p w:rsidR="00636266" w:rsidRPr="00DA44CB" w:rsidRDefault="00636266" w:rsidP="00636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en-US"/>
        </w:rPr>
      </w:pPr>
    </w:p>
    <w:p w:rsidR="0025320E" w:rsidRPr="00DA44CB" w:rsidRDefault="00636266" w:rsidP="002532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  <w:lang w:val="en-US"/>
        </w:rPr>
      </w:pPr>
      <w:r w:rsidRPr="00DA44CB">
        <w:rPr>
          <w:rFonts w:ascii="Times New Roman" w:hAnsi="Times New Roman"/>
          <w:b/>
          <w:sz w:val="28"/>
          <w:szCs w:val="24"/>
          <w:u w:val="single"/>
          <w:lang w:val="en-US"/>
        </w:rPr>
        <w:t>LABORATORY</w:t>
      </w:r>
      <w:r w:rsidR="0081398D" w:rsidRPr="00DA44CB">
        <w:rPr>
          <w:rFonts w:ascii="Times New Roman" w:hAnsi="Times New Roman"/>
          <w:b/>
          <w:sz w:val="28"/>
          <w:szCs w:val="24"/>
          <w:u w:val="single"/>
          <w:lang w:val="en-US"/>
        </w:rPr>
        <w:t xml:space="preserve"> CLASS</w:t>
      </w:r>
      <w:r w:rsidRPr="00DA44CB">
        <w:rPr>
          <w:rFonts w:ascii="Times New Roman" w:hAnsi="Times New Roman"/>
          <w:b/>
          <w:sz w:val="28"/>
          <w:szCs w:val="24"/>
          <w:u w:val="single"/>
          <w:lang w:val="en-US"/>
        </w:rPr>
        <w:t>.</w:t>
      </w:r>
      <w:r w:rsidR="00C23902">
        <w:rPr>
          <w:b/>
          <w:sz w:val="28"/>
          <w:szCs w:val="24"/>
          <w:lang w:val="en-US"/>
        </w:rPr>
        <w:t xml:space="preserve"> </w:t>
      </w:r>
      <w:bookmarkStart w:id="0" w:name="_GoBack"/>
      <w:r w:rsidR="00C23902" w:rsidRPr="00C23902">
        <w:rPr>
          <w:rFonts w:ascii="Times New Roman" w:hAnsi="Times New Roman"/>
          <w:b/>
          <w:sz w:val="28"/>
          <w:szCs w:val="24"/>
          <w:lang w:val="en-US"/>
        </w:rPr>
        <w:t xml:space="preserve">Topic: </w:t>
      </w:r>
      <w:r w:rsidR="00C23902" w:rsidRPr="00C23902">
        <w:rPr>
          <w:b/>
          <w:lang w:val="uk-UA"/>
        </w:rPr>
        <w:t xml:space="preserve"> </w:t>
      </w:r>
      <w:r w:rsidR="0025320E" w:rsidRPr="00DA44CB">
        <w:rPr>
          <w:rFonts w:ascii="Times New Roman" w:hAnsi="Times New Roman"/>
          <w:b/>
          <w:sz w:val="28"/>
          <w:szCs w:val="24"/>
          <w:lang w:val="en-US"/>
        </w:rPr>
        <w:t>«Chemical, morphological and anatomical analysis of MPM containing alkaloids – І</w:t>
      </w:r>
      <w:proofErr w:type="gramStart"/>
      <w:r w:rsidR="0025320E" w:rsidRPr="00DA44CB">
        <w:rPr>
          <w:rFonts w:ascii="Times New Roman" w:hAnsi="Times New Roman"/>
          <w:b/>
          <w:sz w:val="28"/>
          <w:szCs w:val="24"/>
          <w:lang w:val="en-US"/>
        </w:rPr>
        <w:t>.»</w:t>
      </w:r>
      <w:proofErr w:type="gramEnd"/>
    </w:p>
    <w:bookmarkEnd w:id="0"/>
    <w:p w:rsidR="00636266" w:rsidRPr="00DA44CB" w:rsidRDefault="00636266" w:rsidP="002532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8"/>
          <w:szCs w:val="24"/>
          <w:lang w:val="en-US"/>
        </w:rPr>
      </w:pPr>
    </w:p>
    <w:p w:rsidR="00636266" w:rsidRPr="00DA44CB" w:rsidRDefault="0081398D" w:rsidP="00636266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en-US"/>
        </w:rPr>
      </w:pPr>
      <w:proofErr w:type="gramStart"/>
      <w:r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t>OBJECTIVE.</w:t>
      </w:r>
      <w:proofErr w:type="gramEnd"/>
    </w:p>
    <w:p w:rsidR="0081398D" w:rsidRPr="00DA44CB" w:rsidRDefault="003B5191" w:rsidP="00FE2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DA44CB">
        <w:rPr>
          <w:rFonts w:ascii="Times New Roman" w:hAnsi="Times New Roman"/>
          <w:sz w:val="28"/>
          <w:szCs w:val="24"/>
          <w:lang w:val="en-US"/>
        </w:rPr>
        <w:t>Know the definition of the term “Alkaloids”, their classification, physical and chemical properties, the identification and quantitative analysis, pharmacological properties.</w:t>
      </w:r>
    </w:p>
    <w:p w:rsidR="003B5191" w:rsidRPr="00DA44CB" w:rsidRDefault="003B5191" w:rsidP="00FE2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31B0A" w:rsidRPr="00DA44CB" w:rsidRDefault="00F14836" w:rsidP="00636266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en-US"/>
        </w:rPr>
      </w:pPr>
      <w:proofErr w:type="gramStart"/>
      <w:r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t>RELEVANSE.</w:t>
      </w:r>
      <w:proofErr w:type="gramEnd"/>
      <w:r w:rsidR="00531B0A"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t xml:space="preserve"> </w:t>
      </w:r>
    </w:p>
    <w:p w:rsidR="00531B0A" w:rsidRPr="00DA44CB" w:rsidRDefault="00FE216D" w:rsidP="00EE4D5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val="en-US"/>
        </w:rPr>
      </w:pPr>
      <w:r w:rsidRPr="00DA44CB">
        <w:rPr>
          <w:rFonts w:ascii="Times New Roman" w:hAnsi="Times New Roman"/>
          <w:bCs/>
          <w:iCs/>
          <w:sz w:val="28"/>
          <w:szCs w:val="24"/>
          <w:lang w:val="en-US"/>
        </w:rPr>
        <w:t xml:space="preserve">Alkaloids are natural compound of high </w:t>
      </w:r>
      <w:r w:rsidR="00EE4D5C" w:rsidRPr="00DA44CB">
        <w:rPr>
          <w:rFonts w:ascii="Times New Roman" w:hAnsi="Times New Roman"/>
          <w:bCs/>
          <w:iCs/>
          <w:sz w:val="28"/>
          <w:szCs w:val="24"/>
          <w:lang w:val="en-US"/>
        </w:rPr>
        <w:t xml:space="preserve">pharmacological activity. They often are characterized by selective action. </w:t>
      </w:r>
      <w:r w:rsidR="00725E26" w:rsidRPr="00DA44CB">
        <w:rPr>
          <w:rFonts w:ascii="Times New Roman" w:hAnsi="Times New Roman"/>
          <w:bCs/>
          <w:iCs/>
          <w:sz w:val="28"/>
          <w:szCs w:val="24"/>
          <w:lang w:val="en-US"/>
        </w:rPr>
        <w:t xml:space="preserve">Due to their specific activity, alkaloids are widely used in medicine. Among natural biologically active substances alkaloids are represented by the largest amount of highly active pharmaceuticals (more than 10%). Alkaloids containing plants are used in drug stores for </w:t>
      </w:r>
      <w:r w:rsidR="00AF15D5" w:rsidRPr="00DA44CB">
        <w:rPr>
          <w:rFonts w:ascii="Times New Roman" w:hAnsi="Times New Roman"/>
          <w:bCs/>
          <w:iCs/>
          <w:sz w:val="28"/>
          <w:szCs w:val="24"/>
          <w:lang w:val="en-US"/>
        </w:rPr>
        <w:t xml:space="preserve">preparation of medicines </w:t>
      </w:r>
      <w:r w:rsidR="00AF15D5" w:rsidRPr="00DA44CB">
        <w:rPr>
          <w:rFonts w:ascii="Times New Roman" w:hAnsi="Times New Roman"/>
          <w:bCs/>
          <w:i/>
          <w:iCs/>
          <w:sz w:val="28"/>
          <w:szCs w:val="24"/>
          <w:lang w:val="en-US"/>
        </w:rPr>
        <w:t>ex tempore</w:t>
      </w:r>
      <w:r w:rsidR="00AF15D5" w:rsidRPr="00DA44CB">
        <w:rPr>
          <w:rFonts w:ascii="Times New Roman" w:hAnsi="Times New Roman"/>
          <w:bCs/>
          <w:iCs/>
          <w:sz w:val="28"/>
          <w:szCs w:val="24"/>
          <w:lang w:val="en-US"/>
        </w:rPr>
        <w:t xml:space="preserve"> (especially in homeopathy) and mainly as an industrial source for individual and </w:t>
      </w:r>
      <w:proofErr w:type="spellStart"/>
      <w:r w:rsidR="00AF15D5" w:rsidRPr="00DA44CB">
        <w:rPr>
          <w:rFonts w:ascii="Times New Roman" w:hAnsi="Times New Roman"/>
          <w:bCs/>
          <w:iCs/>
          <w:sz w:val="28"/>
          <w:szCs w:val="24"/>
          <w:lang w:val="en-US"/>
        </w:rPr>
        <w:t>halenic</w:t>
      </w:r>
      <w:proofErr w:type="spellEnd"/>
      <w:r w:rsidR="00AF15D5" w:rsidRPr="00DA44CB">
        <w:rPr>
          <w:rFonts w:ascii="Times New Roman" w:hAnsi="Times New Roman"/>
          <w:bCs/>
          <w:iCs/>
          <w:sz w:val="28"/>
          <w:szCs w:val="24"/>
          <w:lang w:val="en-US"/>
        </w:rPr>
        <w:t xml:space="preserve"> </w:t>
      </w:r>
      <w:r w:rsidR="00A17BAC" w:rsidRPr="00DA44CB">
        <w:rPr>
          <w:rFonts w:ascii="Times New Roman" w:hAnsi="Times New Roman"/>
          <w:bCs/>
          <w:iCs/>
          <w:sz w:val="28"/>
          <w:szCs w:val="24"/>
          <w:lang w:val="en-US"/>
        </w:rPr>
        <w:t xml:space="preserve">pharmaceuticals manufacturing. Alkaloids are used in treatment of almost all diseases. </w:t>
      </w:r>
    </w:p>
    <w:p w:rsidR="005A0F30" w:rsidRDefault="005A0F30" w:rsidP="00531B0A">
      <w:pPr>
        <w:spacing w:after="0" w:line="360" w:lineRule="auto"/>
        <w:rPr>
          <w:rFonts w:ascii="Times New Roman" w:hAnsi="Times New Roman"/>
          <w:bCs/>
          <w:iCs/>
          <w:sz w:val="28"/>
          <w:szCs w:val="24"/>
          <w:highlight w:val="yellow"/>
          <w:lang w:val="en-US"/>
        </w:rPr>
      </w:pPr>
    </w:p>
    <w:p w:rsidR="0025320E" w:rsidRPr="00F76C2B" w:rsidRDefault="0025320E" w:rsidP="00531B0A">
      <w:pPr>
        <w:spacing w:after="0" w:line="360" w:lineRule="auto"/>
        <w:rPr>
          <w:rFonts w:ascii="Times New Roman" w:hAnsi="Times New Roman"/>
          <w:bCs/>
          <w:iCs/>
          <w:sz w:val="28"/>
          <w:szCs w:val="24"/>
          <w:highlight w:val="yellow"/>
          <w:lang w:val="en-US"/>
        </w:rPr>
      </w:pPr>
    </w:p>
    <w:p w:rsidR="00531B0A" w:rsidRPr="00DA44CB" w:rsidRDefault="00D31EE2" w:rsidP="00531B0A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lastRenderedPageBreak/>
        <w:t>CONTROL QUESTIONS</w:t>
      </w:r>
      <w:r w:rsidRPr="00DA44CB">
        <w:rPr>
          <w:rFonts w:ascii="Times New Roman" w:hAnsi="Times New Roman"/>
          <w:b/>
          <w:bCs/>
          <w:iCs/>
          <w:sz w:val="28"/>
          <w:szCs w:val="24"/>
          <w:lang w:val="uk-UA"/>
        </w:rPr>
        <w:t>.</w:t>
      </w:r>
    </w:p>
    <w:p w:rsidR="007C2BEA" w:rsidRPr="00DA44CB" w:rsidRDefault="007C2BEA" w:rsidP="00D31EE2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 w:rsidRPr="00DA44CB">
        <w:rPr>
          <w:rFonts w:ascii="Times New Roman" w:hAnsi="Times New Roman" w:cs="Times New Roman"/>
          <w:sz w:val="28"/>
          <w:lang w:val="en-US"/>
        </w:rPr>
        <w:t>Give the definition of the term “Alkaloids”</w:t>
      </w:r>
      <w:r w:rsidRPr="00DA44CB">
        <w:rPr>
          <w:rFonts w:ascii="Times New Roman" w:hAnsi="Times New Roman" w:cs="Times New Roman"/>
          <w:sz w:val="28"/>
        </w:rPr>
        <w:t>.</w:t>
      </w:r>
      <w:r w:rsidRPr="00DA44CB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D31EE2" w:rsidRPr="00DA44CB" w:rsidRDefault="00F76C2B" w:rsidP="00D31EE2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 w:rsidRPr="00DA44CB">
        <w:rPr>
          <w:rFonts w:ascii="Times New Roman" w:hAnsi="Times New Roman" w:cs="Times New Roman"/>
          <w:sz w:val="28"/>
          <w:lang w:val="en-US"/>
        </w:rPr>
        <w:t xml:space="preserve">Describe </w:t>
      </w:r>
      <w:r>
        <w:rPr>
          <w:rFonts w:ascii="Times New Roman" w:hAnsi="Times New Roman" w:cs="Times New Roman"/>
          <w:sz w:val="28"/>
          <w:lang w:val="en-US"/>
        </w:rPr>
        <w:t>c</w:t>
      </w:r>
      <w:r w:rsidR="00D31EE2" w:rsidRPr="00DA44CB">
        <w:rPr>
          <w:rFonts w:ascii="Times New Roman" w:hAnsi="Times New Roman" w:cs="Times New Roman"/>
          <w:sz w:val="28"/>
          <w:lang w:val="en-US"/>
        </w:rPr>
        <w:t>lassification of alkaloids</w:t>
      </w:r>
      <w:r w:rsidR="007C2BEA" w:rsidRPr="00DA44CB">
        <w:rPr>
          <w:rFonts w:ascii="Times New Roman" w:hAnsi="Times New Roman" w:cs="Times New Roman"/>
          <w:sz w:val="28"/>
        </w:rPr>
        <w:t>.</w:t>
      </w:r>
      <w:r w:rsidR="00D31EE2" w:rsidRPr="00DA44CB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7C2BEA" w:rsidRPr="00DA44CB" w:rsidRDefault="00F76C2B" w:rsidP="00D31EE2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Characterize p</w:t>
      </w:r>
      <w:r w:rsidR="007C2BEA" w:rsidRPr="00DA44CB">
        <w:rPr>
          <w:rFonts w:ascii="Times New Roman" w:hAnsi="Times New Roman" w:cs="Times New Roman"/>
          <w:sz w:val="28"/>
          <w:lang w:val="en-US"/>
        </w:rPr>
        <w:t>hysical and chemical properties of alkaloids.</w:t>
      </w:r>
    </w:p>
    <w:p w:rsidR="00D31EE2" w:rsidRPr="00DA44CB" w:rsidRDefault="00D31EE2" w:rsidP="00D31EE2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 w:rsidRPr="00DA44CB">
        <w:rPr>
          <w:rFonts w:ascii="Times New Roman" w:hAnsi="Times New Roman" w:cs="Times New Roman"/>
          <w:sz w:val="28"/>
          <w:lang w:val="en-US"/>
        </w:rPr>
        <w:t>Describe the extraction of alkaloids</w:t>
      </w:r>
      <w:r w:rsidR="007C2BEA" w:rsidRPr="00DA44CB">
        <w:rPr>
          <w:rFonts w:ascii="Times New Roman" w:hAnsi="Times New Roman" w:cs="Times New Roman"/>
          <w:sz w:val="28"/>
        </w:rPr>
        <w:t>.</w:t>
      </w:r>
    </w:p>
    <w:p w:rsidR="00D31EE2" w:rsidRPr="00DA44CB" w:rsidRDefault="0025320E" w:rsidP="00D31EE2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 w:rsidRPr="00DA44CB">
        <w:rPr>
          <w:rFonts w:ascii="Times New Roman" w:hAnsi="Times New Roman" w:cs="Times New Roman"/>
          <w:sz w:val="28"/>
          <w:lang w:val="en-US"/>
        </w:rPr>
        <w:t xml:space="preserve">Describe </w:t>
      </w:r>
      <w:r>
        <w:rPr>
          <w:rFonts w:ascii="Times New Roman" w:hAnsi="Times New Roman" w:cs="Times New Roman"/>
          <w:sz w:val="28"/>
          <w:lang w:val="en-US"/>
        </w:rPr>
        <w:t>t</w:t>
      </w:r>
      <w:r w:rsidR="00D31EE2" w:rsidRPr="00DA44CB">
        <w:rPr>
          <w:rFonts w:ascii="Times New Roman" w:hAnsi="Times New Roman" w:cs="Times New Roman"/>
          <w:sz w:val="28"/>
          <w:lang w:val="en-US"/>
        </w:rPr>
        <w:t>he identification of alkaloids (reagent used – result of the reaction).</w:t>
      </w:r>
    </w:p>
    <w:p w:rsidR="007C2BEA" w:rsidRPr="00DA44CB" w:rsidRDefault="0025320E" w:rsidP="00D31EE2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 w:rsidRPr="00DA44CB">
        <w:rPr>
          <w:rFonts w:ascii="Times New Roman" w:hAnsi="Times New Roman" w:cs="Times New Roman"/>
          <w:sz w:val="28"/>
          <w:lang w:val="en-US"/>
        </w:rPr>
        <w:t xml:space="preserve">Describe </w:t>
      </w:r>
      <w:r>
        <w:rPr>
          <w:rFonts w:ascii="Times New Roman" w:hAnsi="Times New Roman" w:cs="Times New Roman"/>
          <w:sz w:val="28"/>
          <w:lang w:val="en-US"/>
        </w:rPr>
        <w:t>q</w:t>
      </w:r>
      <w:r w:rsidR="007C2BEA" w:rsidRPr="00DA44CB">
        <w:rPr>
          <w:rFonts w:ascii="Times New Roman" w:hAnsi="Times New Roman" w:cs="Times New Roman"/>
          <w:sz w:val="28"/>
          <w:lang w:val="en-US"/>
        </w:rPr>
        <w:t>uantitative analysis of alkaloids.</w:t>
      </w:r>
    </w:p>
    <w:p w:rsidR="00D31EE2" w:rsidRPr="00DA44CB" w:rsidRDefault="00D31EE2" w:rsidP="00D31EE2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lang w:val="en-US"/>
        </w:rPr>
      </w:pPr>
      <w:r w:rsidRPr="00DA44CB">
        <w:rPr>
          <w:rFonts w:ascii="Times New Roman" w:hAnsi="Times New Roman" w:cs="Times New Roman"/>
          <w:sz w:val="28"/>
          <w:lang w:val="en-US"/>
        </w:rPr>
        <w:t>Describe pharmacological properties of alkaloids (compound – its activity).</w:t>
      </w:r>
    </w:p>
    <w:p w:rsidR="00DA44CB" w:rsidRPr="00DA44CB" w:rsidRDefault="00DA44CB" w:rsidP="00531B0A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highlight w:val="yellow"/>
          <w:lang w:val="en-US"/>
        </w:rPr>
      </w:pPr>
    </w:p>
    <w:p w:rsidR="000337B0" w:rsidRPr="00DA44CB" w:rsidRDefault="0081398D" w:rsidP="00531B0A">
      <w:pPr>
        <w:rPr>
          <w:rFonts w:ascii="Times New Roman" w:hAnsi="Times New Roman"/>
          <w:b/>
          <w:bCs/>
          <w:iCs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t>TEST</w:t>
      </w:r>
      <w:r w:rsidR="007C2BEA" w:rsidRPr="00DA44CB">
        <w:rPr>
          <w:rFonts w:ascii="Times New Roman" w:hAnsi="Times New Roman"/>
          <w:b/>
          <w:bCs/>
          <w:iCs/>
          <w:sz w:val="28"/>
          <w:szCs w:val="24"/>
          <w:lang w:val="uk-UA"/>
        </w:rPr>
        <w:t>.</w:t>
      </w:r>
    </w:p>
    <w:p w:rsidR="006F0162" w:rsidRPr="00DA44CB" w:rsidRDefault="006F0162" w:rsidP="006F016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DA44CB">
        <w:rPr>
          <w:rFonts w:ascii="Times New Roman" w:hAnsi="Times New Roman" w:cs="Times New Roman"/>
          <w:sz w:val="28"/>
          <w:szCs w:val="24"/>
          <w:lang w:val="en-US"/>
        </w:rPr>
        <w:t>Alkaloids-containing medicinal raw material should be dried at the temperature:</w:t>
      </w:r>
    </w:p>
    <w:p w:rsidR="006F0162" w:rsidRPr="00DA44CB" w:rsidRDefault="006F0162" w:rsidP="006F0162">
      <w:pPr>
        <w:widowControl w:val="0"/>
        <w:tabs>
          <w:tab w:val="left" w:pos="90"/>
          <w:tab w:val="left" w:pos="221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A</w:t>
      </w: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</w:rPr>
        <w:t xml:space="preserve"> </w:t>
      </w:r>
      <w:r w:rsidR="0038592B" w:rsidRPr="00DA44CB">
        <w:rPr>
          <w:rFonts w:ascii="Times New Roman" w:hAnsi="Times New Roman"/>
          <w:snapToGrid w:val="0"/>
          <w:sz w:val="28"/>
          <w:szCs w:val="24"/>
        </w:rPr>
        <w:t>90-100°С</w:t>
      </w:r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B</w:t>
      </w:r>
      <w:r w:rsidRPr="00DA44CB">
        <w:rPr>
          <w:rFonts w:ascii="Times New Roman" w:hAnsi="Times New Roman"/>
          <w:snapToGrid w:val="0"/>
          <w:sz w:val="28"/>
          <w:szCs w:val="24"/>
        </w:rPr>
        <w:tab/>
      </w:r>
      <w:r w:rsidR="0038592B" w:rsidRPr="00DA44CB">
        <w:rPr>
          <w:rFonts w:ascii="Times New Roman" w:hAnsi="Times New Roman"/>
          <w:snapToGrid w:val="0"/>
          <w:sz w:val="28"/>
          <w:szCs w:val="24"/>
        </w:rPr>
        <w:t>50-60°С</w:t>
      </w:r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C</w:t>
      </w:r>
      <w:r w:rsidRPr="00DA44CB">
        <w:rPr>
          <w:rFonts w:ascii="Times New Roman" w:hAnsi="Times New Roman"/>
          <w:snapToGrid w:val="0"/>
          <w:sz w:val="28"/>
          <w:szCs w:val="24"/>
        </w:rPr>
        <w:tab/>
        <w:t>70-80°С</w:t>
      </w:r>
    </w:p>
    <w:p w:rsidR="006F0162" w:rsidRPr="00DA44CB" w:rsidRDefault="006F0162" w:rsidP="006F0162">
      <w:pPr>
        <w:widowControl w:val="0"/>
        <w:tabs>
          <w:tab w:val="left" w:pos="90"/>
          <w:tab w:val="left" w:pos="241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D</w:t>
      </w:r>
      <w:r w:rsidRPr="00DA44CB">
        <w:rPr>
          <w:rFonts w:ascii="Times New Roman" w:hAnsi="Times New Roman"/>
          <w:snapToGrid w:val="0"/>
          <w:sz w:val="28"/>
          <w:szCs w:val="24"/>
        </w:rPr>
        <w:tab/>
        <w:t>80-90°С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E</w:t>
      </w: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</w:rPr>
        <w:t xml:space="preserve"> </w:t>
      </w:r>
      <w:r w:rsidR="0038592B" w:rsidRPr="00DA44CB">
        <w:rPr>
          <w:rFonts w:ascii="Times New Roman" w:hAnsi="Times New Roman"/>
          <w:snapToGrid w:val="0"/>
          <w:sz w:val="28"/>
          <w:szCs w:val="24"/>
        </w:rPr>
        <w:t>30-45°С</w:t>
      </w:r>
    </w:p>
    <w:p w:rsidR="006F0162" w:rsidRPr="00DA44CB" w:rsidRDefault="006F0162" w:rsidP="006F0162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F0162" w:rsidRPr="00DA44CB" w:rsidRDefault="006F0162" w:rsidP="006F0162">
      <w:pPr>
        <w:pStyle w:val="aa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4"/>
          <w:lang w:val="en-GB"/>
        </w:rPr>
      </w:pPr>
      <w:r w:rsidRPr="00DA44CB">
        <w:rPr>
          <w:rFonts w:ascii="Times New Roman" w:hAnsi="Times New Roman" w:cs="Times New Roman"/>
          <w:sz w:val="28"/>
          <w:szCs w:val="24"/>
          <w:lang w:val="en-GB"/>
        </w:rPr>
        <w:t xml:space="preserve">Medicines of ephedra herb have </w:t>
      </w:r>
      <w:proofErr w:type="spellStart"/>
      <w:r w:rsidRPr="00DA44CB">
        <w:rPr>
          <w:rFonts w:ascii="Times New Roman" w:hAnsi="Times New Roman" w:cs="Times New Roman"/>
          <w:sz w:val="28"/>
          <w:szCs w:val="24"/>
          <w:lang w:val="en-GB"/>
        </w:rPr>
        <w:t>bronchodilatory</w:t>
      </w:r>
      <w:proofErr w:type="spellEnd"/>
      <w:r w:rsidRPr="00DA44CB">
        <w:rPr>
          <w:rFonts w:ascii="Times New Roman" w:hAnsi="Times New Roman" w:cs="Times New Roman"/>
          <w:sz w:val="28"/>
          <w:szCs w:val="24"/>
          <w:lang w:val="en-GB"/>
        </w:rPr>
        <w:t xml:space="preserve"> and </w:t>
      </w:r>
      <w:proofErr w:type="spellStart"/>
      <w:r w:rsidRPr="00DA44CB">
        <w:rPr>
          <w:rFonts w:ascii="Times New Roman" w:hAnsi="Times New Roman" w:cs="Times New Roman"/>
          <w:sz w:val="28"/>
          <w:szCs w:val="24"/>
          <w:lang w:val="en-GB"/>
        </w:rPr>
        <w:t>psychostimulative</w:t>
      </w:r>
      <w:proofErr w:type="spellEnd"/>
      <w:r w:rsidRPr="00DA44CB">
        <w:rPr>
          <w:rFonts w:ascii="Times New Roman" w:hAnsi="Times New Roman" w:cs="Times New Roman"/>
          <w:sz w:val="28"/>
          <w:szCs w:val="24"/>
          <w:lang w:val="en-GB"/>
        </w:rPr>
        <w:t xml:space="preserve"> effect. Such </w:t>
      </w: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>plant</w:t>
      </w:r>
      <w:r w:rsidRPr="00DA44CB">
        <w:rPr>
          <w:rFonts w:ascii="Times New Roman" w:hAnsi="Times New Roman" w:cs="Times New Roman"/>
          <w:sz w:val="28"/>
          <w:szCs w:val="24"/>
          <w:lang w:val="en-GB"/>
        </w:rPr>
        <w:t xml:space="preserve"> material and medicines should be kept:</w:t>
      </w:r>
    </w:p>
    <w:p w:rsidR="006F0162" w:rsidRPr="00DA44CB" w:rsidRDefault="006F0162" w:rsidP="006F0162">
      <w:pPr>
        <w:widowControl w:val="0"/>
        <w:tabs>
          <w:tab w:val="left" w:pos="90"/>
          <w:tab w:val="left" w:pos="221"/>
        </w:tabs>
        <w:spacing w:after="0" w:line="360" w:lineRule="auto"/>
        <w:ind w:left="360"/>
        <w:rPr>
          <w:rFonts w:ascii="Times New Roman" w:hAnsi="Times New Roman"/>
          <w:b/>
          <w:i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 xml:space="preserve">A 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According to the </w:t>
      </w:r>
      <w:r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 xml:space="preserve">B list </w:t>
      </w:r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B</w:t>
      </w:r>
      <w:r w:rsidR="0038592B" w:rsidRPr="00DA44CB">
        <w:rPr>
          <w:rFonts w:ascii="Times New Roman" w:hAnsi="Times New Roman"/>
          <w:snapToGrid w:val="0"/>
          <w:sz w:val="28"/>
          <w:szCs w:val="24"/>
          <w:lang w:val="uk-UA"/>
        </w:rPr>
        <w:t xml:space="preserve"> 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According to </w:t>
      </w:r>
      <w:r w:rsidRPr="00DA44CB">
        <w:rPr>
          <w:rFonts w:ascii="Times New Roman" w:hAnsi="Times New Roman"/>
          <w:sz w:val="28"/>
          <w:szCs w:val="24"/>
          <w:lang w:val="en-GB"/>
        </w:rPr>
        <w:t>the ordinary list</w:t>
      </w:r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C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Like odorous material</w:t>
      </w:r>
    </w:p>
    <w:p w:rsidR="006F0162" w:rsidRPr="00DA44CB" w:rsidRDefault="006F0162" w:rsidP="006F0162">
      <w:pPr>
        <w:widowControl w:val="0"/>
        <w:tabs>
          <w:tab w:val="left" w:pos="90"/>
          <w:tab w:val="left" w:pos="241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D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Like a dye-stuff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bCs/>
          <w:iCs/>
          <w:snapToGrid w:val="0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 xml:space="preserve">E </w:t>
      </w:r>
      <w:r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>Like a poison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z w:val="28"/>
          <w:szCs w:val="24"/>
          <w:lang w:val="uk-UA"/>
        </w:rPr>
      </w:pPr>
    </w:p>
    <w:p w:rsidR="006F0162" w:rsidRPr="00DA44CB" w:rsidRDefault="006F0162" w:rsidP="006F0162">
      <w:pPr>
        <w:pStyle w:val="aa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4"/>
          <w:lang w:val="en-GB"/>
        </w:rPr>
      </w:pPr>
      <w:r w:rsidRPr="00DA44CB">
        <w:rPr>
          <w:rFonts w:ascii="Times New Roman" w:hAnsi="Times New Roman" w:cs="Times New Roman"/>
          <w:sz w:val="28"/>
          <w:szCs w:val="24"/>
          <w:lang w:val="en-GB"/>
        </w:rPr>
        <w:t>Codeine for medical purpose can be received in a semisynthetic way from a plant-derived alkaloid of the similar structure. Specify this alkaloid: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z w:val="28"/>
          <w:szCs w:val="24"/>
          <w:lang w:val="en-GB"/>
        </w:rPr>
        <w:t xml:space="preserve">A </w:t>
      </w:r>
      <w:r w:rsidRPr="00DA44CB">
        <w:rPr>
          <w:rFonts w:ascii="Times New Roman" w:hAnsi="Times New Roman"/>
          <w:sz w:val="28"/>
          <w:szCs w:val="24"/>
          <w:lang w:val="en-GB"/>
        </w:rPr>
        <w:t xml:space="preserve"> </w:t>
      </w:r>
      <w:proofErr w:type="spellStart"/>
      <w:r w:rsidR="0038592B" w:rsidRPr="00DA44CB">
        <w:rPr>
          <w:rFonts w:ascii="Times New Roman" w:hAnsi="Times New Roman"/>
          <w:snapToGrid w:val="0"/>
          <w:sz w:val="28"/>
          <w:szCs w:val="24"/>
          <w:lang w:val="en-GB"/>
        </w:rPr>
        <w:t>Protopine</w:t>
      </w:r>
      <w:proofErr w:type="spellEnd"/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jc w:val="both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B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>Papaverine</w:t>
      </w:r>
      <w:proofErr w:type="spellEnd"/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jc w:val="both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lastRenderedPageBreak/>
        <w:t>C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>Berberine</w:t>
      </w:r>
      <w:proofErr w:type="spellEnd"/>
    </w:p>
    <w:p w:rsidR="006F0162" w:rsidRPr="00DA44CB" w:rsidRDefault="006F0162" w:rsidP="006F0162">
      <w:pPr>
        <w:widowControl w:val="0"/>
        <w:tabs>
          <w:tab w:val="left" w:pos="90"/>
          <w:tab w:val="left" w:pos="241"/>
        </w:tabs>
        <w:spacing w:after="0" w:line="360" w:lineRule="auto"/>
        <w:ind w:left="360"/>
        <w:jc w:val="both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D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</w:t>
      </w:r>
      <w:proofErr w:type="spellStart"/>
      <w:r w:rsidR="0038592B" w:rsidRPr="00DA44CB">
        <w:rPr>
          <w:rFonts w:ascii="Times New Roman" w:hAnsi="Times New Roman"/>
          <w:snapToGrid w:val="0"/>
          <w:sz w:val="28"/>
          <w:szCs w:val="24"/>
          <w:lang w:val="en-GB"/>
        </w:rPr>
        <w:t>Chelidonine</w:t>
      </w:r>
      <w:proofErr w:type="spell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 xml:space="preserve">E </w:t>
      </w:r>
      <w:r w:rsidR="0038592B" w:rsidRPr="00DA44CB">
        <w:rPr>
          <w:rFonts w:ascii="Times New Roman" w:hAnsi="Times New Roman"/>
          <w:sz w:val="28"/>
          <w:szCs w:val="24"/>
          <w:lang w:val="en-GB"/>
        </w:rPr>
        <w:t>Morphine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</w:p>
    <w:p w:rsidR="006F0162" w:rsidRPr="00DA44CB" w:rsidRDefault="006F0162" w:rsidP="006F0162">
      <w:pPr>
        <w:pStyle w:val="aa"/>
        <w:widowControl w:val="0"/>
        <w:numPr>
          <w:ilvl w:val="0"/>
          <w:numId w:val="11"/>
        </w:numPr>
        <w:tabs>
          <w:tab w:val="left" w:pos="90"/>
          <w:tab w:val="center" w:pos="3003"/>
          <w:tab w:val="center" w:pos="3160"/>
          <w:tab w:val="center" w:pos="3343"/>
          <w:tab w:val="center" w:pos="3510"/>
          <w:tab w:val="center" w:pos="3683"/>
          <w:tab w:val="center" w:pos="3858"/>
          <w:tab w:val="center" w:pos="4023"/>
          <w:tab w:val="left" w:pos="664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>Medicines of ergot are used in obstetric-</w:t>
      </w:r>
      <w:proofErr w:type="spellStart"/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>gynecological</w:t>
      </w:r>
      <w:proofErr w:type="spellEnd"/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 </w:t>
      </w:r>
      <w:r w:rsidRPr="00DA44CB">
        <w:rPr>
          <w:rFonts w:ascii="Times New Roman" w:hAnsi="Times New Roman" w:cs="Times New Roman"/>
          <w:sz w:val="28"/>
          <w:szCs w:val="24"/>
          <w:lang w:val="en-GB"/>
        </w:rPr>
        <w:t>practice</w:t>
      </w: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 for uterus contraction and for </w:t>
      </w:r>
      <w:r w:rsidRPr="00DA44CB">
        <w:rPr>
          <w:rFonts w:ascii="Times New Roman" w:hAnsi="Times New Roman" w:cs="Times New Roman"/>
          <w:sz w:val="28"/>
          <w:szCs w:val="24"/>
          <w:lang w:val="en-GB"/>
        </w:rPr>
        <w:t>cardiovascular</w:t>
      </w: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 diseases treatment. Quality of this raw material is estimated according to the quantity of:</w:t>
      </w:r>
    </w:p>
    <w:p w:rsidR="006F0162" w:rsidRPr="00DA44CB" w:rsidRDefault="006F0162" w:rsidP="006F0162">
      <w:pPr>
        <w:widowControl w:val="0"/>
        <w:tabs>
          <w:tab w:val="left" w:pos="90"/>
          <w:tab w:val="center" w:pos="3003"/>
          <w:tab w:val="center" w:pos="3160"/>
          <w:tab w:val="center" w:pos="3343"/>
          <w:tab w:val="center" w:pos="3510"/>
          <w:tab w:val="center" w:pos="3683"/>
          <w:tab w:val="center" w:pos="3858"/>
          <w:tab w:val="center" w:pos="4023"/>
          <w:tab w:val="left" w:pos="6640"/>
        </w:tabs>
        <w:spacing w:after="0" w:line="360" w:lineRule="auto"/>
        <w:ind w:left="360"/>
        <w:jc w:val="both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 xml:space="preserve">A </w:t>
      </w:r>
      <w:r w:rsidRPr="00DA44CB">
        <w:rPr>
          <w:rFonts w:ascii="Times New Roman" w:hAnsi="Times New Roman"/>
          <w:sz w:val="28"/>
          <w:szCs w:val="24"/>
          <w:lang w:val="it-IT"/>
        </w:rPr>
        <w:t xml:space="preserve"> </w:t>
      </w:r>
      <w:r w:rsidRPr="00DA44CB">
        <w:rPr>
          <w:rFonts w:ascii="Times New Roman" w:hAnsi="Times New Roman"/>
          <w:bCs/>
          <w:iCs/>
          <w:snapToGrid w:val="0"/>
          <w:sz w:val="28"/>
          <w:szCs w:val="24"/>
          <w:lang w:val="it-IT"/>
        </w:rPr>
        <w:t>Ergotoxine</w:t>
      </w:r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jc w:val="both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B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Atropine</w:t>
      </w:r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jc w:val="both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C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</w:t>
      </w:r>
      <w:r w:rsidRPr="00DA44CB">
        <w:rPr>
          <w:rFonts w:ascii="Times New Roman" w:hAnsi="Times New Roman"/>
          <w:sz w:val="28"/>
          <w:szCs w:val="24"/>
          <w:lang w:val="it-IT"/>
        </w:rPr>
        <w:t>Hyoscyamine</w:t>
      </w:r>
    </w:p>
    <w:p w:rsidR="006F0162" w:rsidRPr="00DA44CB" w:rsidRDefault="006F0162" w:rsidP="006F0162">
      <w:pPr>
        <w:widowControl w:val="0"/>
        <w:tabs>
          <w:tab w:val="left" w:pos="90"/>
          <w:tab w:val="left" w:pos="241"/>
        </w:tabs>
        <w:spacing w:after="0" w:line="360" w:lineRule="auto"/>
        <w:ind w:left="360"/>
        <w:jc w:val="both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D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</w:t>
      </w:r>
      <w:r w:rsidRPr="00DA44CB">
        <w:rPr>
          <w:rFonts w:ascii="Times New Roman" w:hAnsi="Times New Roman"/>
          <w:bCs/>
          <w:iCs/>
          <w:snapToGrid w:val="0"/>
          <w:sz w:val="28"/>
          <w:szCs w:val="24"/>
          <w:lang w:val="it-IT"/>
        </w:rPr>
        <w:t>Reserpine</w:t>
      </w:r>
    </w:p>
    <w:p w:rsidR="006F0162" w:rsidRPr="00DA44CB" w:rsidRDefault="006F0162" w:rsidP="006F016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 xml:space="preserve">E </w:t>
      </w:r>
      <w:r w:rsidRPr="00DA44CB">
        <w:rPr>
          <w:rFonts w:ascii="Times New Roman" w:hAnsi="Times New Roman"/>
          <w:sz w:val="28"/>
          <w:szCs w:val="24"/>
          <w:lang w:val="it-IT"/>
        </w:rPr>
        <w:t>Ajmaline</w:t>
      </w:r>
    </w:p>
    <w:p w:rsidR="006F0162" w:rsidRPr="00DA44CB" w:rsidRDefault="006F0162" w:rsidP="006F016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F0162" w:rsidRPr="00DA44CB" w:rsidRDefault="006F0162" w:rsidP="006F0162">
      <w:pPr>
        <w:pStyle w:val="aa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The positive result with </w:t>
      </w:r>
      <w:proofErr w:type="spellStart"/>
      <w:proofErr w:type="gramStart"/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>Dragendorff</w:t>
      </w:r>
      <w:proofErr w:type="spellEnd"/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 ‘s</w:t>
      </w:r>
      <w:proofErr w:type="gramEnd"/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 reagent at chemical analysis of barberry root was received. Presence of which compounds does this reaction confirm?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b/>
          <w:i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i/>
          <w:snapToGrid w:val="0"/>
          <w:sz w:val="28"/>
          <w:szCs w:val="24"/>
          <w:lang w:val="en-GB"/>
        </w:rPr>
        <w:t xml:space="preserve">A </w:t>
      </w:r>
      <w:r w:rsidR="0038592B" w:rsidRPr="00DA44CB">
        <w:rPr>
          <w:rFonts w:ascii="Times New Roman" w:hAnsi="Times New Roman"/>
          <w:snapToGrid w:val="0"/>
          <w:sz w:val="28"/>
          <w:szCs w:val="24"/>
          <w:lang w:val="en-GB"/>
        </w:rPr>
        <w:t>Triterpenoids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B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</w:t>
      </w:r>
      <w:r w:rsidR="0038592B"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>Alkaloids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C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</w:t>
      </w:r>
      <w:r w:rsidR="0038592B" w:rsidRPr="00DA44CB">
        <w:rPr>
          <w:rFonts w:ascii="Times New Roman" w:hAnsi="Times New Roman"/>
          <w:snapToGrid w:val="0"/>
          <w:sz w:val="28"/>
          <w:szCs w:val="24"/>
          <w:lang w:val="en-GB"/>
        </w:rPr>
        <w:t>Steroids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D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>Furocoumarins</w:t>
      </w:r>
      <w:proofErr w:type="spell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E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>Chromones</w:t>
      </w:r>
      <w:proofErr w:type="spell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</w:p>
    <w:p w:rsidR="006F0162" w:rsidRPr="00DA44CB" w:rsidRDefault="006F0162" w:rsidP="006F0162">
      <w:pPr>
        <w:pStyle w:val="aa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>The adulteration with alkaloids-containing medicinal plant material is possible during plant material collection. These compounds can be identified using the reaction with: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b/>
          <w:i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i/>
          <w:snapToGrid w:val="0"/>
          <w:sz w:val="28"/>
          <w:szCs w:val="24"/>
          <w:lang w:val="en-GB"/>
        </w:rPr>
        <w:t xml:space="preserve">A </w:t>
      </w:r>
      <w:proofErr w:type="spellStart"/>
      <w:r w:rsidR="0038592B" w:rsidRPr="00DA44CB">
        <w:rPr>
          <w:rFonts w:ascii="Times New Roman" w:hAnsi="Times New Roman"/>
          <w:snapToGrid w:val="0"/>
          <w:sz w:val="28"/>
          <w:szCs w:val="24"/>
          <w:lang w:val="de-DE"/>
        </w:rPr>
        <w:t>Stahl’s</w:t>
      </w:r>
      <w:proofErr w:type="spellEnd"/>
      <w:r w:rsidR="0038592B" w:rsidRPr="00DA44CB">
        <w:rPr>
          <w:rFonts w:ascii="Times New Roman" w:hAnsi="Times New Roman"/>
          <w:snapToGrid w:val="0"/>
          <w:sz w:val="28"/>
          <w:szCs w:val="24"/>
          <w:lang w:val="de-DE"/>
        </w:rPr>
        <w:t xml:space="preserve"> </w:t>
      </w:r>
      <w:proofErr w:type="spellStart"/>
      <w:r w:rsidR="0038592B" w:rsidRPr="00DA44CB">
        <w:rPr>
          <w:rFonts w:ascii="Times New Roman" w:hAnsi="Times New Roman"/>
          <w:snapToGrid w:val="0"/>
          <w:sz w:val="28"/>
          <w:szCs w:val="24"/>
          <w:lang w:val="de-DE"/>
        </w:rPr>
        <w:t>reagent</w:t>
      </w:r>
      <w:proofErr w:type="spell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de-DE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de-DE"/>
        </w:rPr>
        <w:t>B</w:t>
      </w:r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>Legal’s</w:t>
      </w:r>
      <w:proofErr w:type="spellEnd"/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>reagent</w:t>
      </w:r>
      <w:proofErr w:type="spell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de-DE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de-DE"/>
        </w:rPr>
        <w:t>C</w:t>
      </w:r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>Trim-Hill’s</w:t>
      </w:r>
      <w:proofErr w:type="spellEnd"/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>reagent</w:t>
      </w:r>
      <w:proofErr w:type="spell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de-DE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de-DE"/>
        </w:rPr>
        <w:t>D</w:t>
      </w:r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 xml:space="preserve"> </w:t>
      </w:r>
      <w:proofErr w:type="spellStart"/>
      <w:r w:rsidR="0038592B"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>Dragendorff’s</w:t>
      </w:r>
      <w:proofErr w:type="spellEnd"/>
      <w:r w:rsidR="0038592B"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 xml:space="preserve"> reagent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de-DE"/>
        </w:rPr>
        <w:t>E</w:t>
      </w:r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>Fehling’s</w:t>
      </w:r>
      <w:proofErr w:type="spellEnd"/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de-DE"/>
        </w:rPr>
        <w:t>reagent</w:t>
      </w:r>
      <w:proofErr w:type="spell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</w:p>
    <w:p w:rsidR="006F0162" w:rsidRPr="00DA44CB" w:rsidRDefault="006F0162" w:rsidP="006F0162">
      <w:pPr>
        <w:pStyle w:val="aa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Orange-red spots appear on the yellow background after processing of a chromatogram with Belladonna leaves extract by </w:t>
      </w:r>
      <w:proofErr w:type="spellStart"/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>Dragendorff’s</w:t>
      </w:r>
      <w:proofErr w:type="spellEnd"/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 reagent. It confirms the presence of: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b/>
          <w:i/>
          <w:snapToGrid w:val="0"/>
          <w:sz w:val="28"/>
          <w:szCs w:val="24"/>
          <w:lang w:val="en-GB"/>
        </w:rPr>
      </w:pPr>
      <w:proofErr w:type="gramStart"/>
      <w:r w:rsidRPr="00DA44CB">
        <w:rPr>
          <w:rFonts w:ascii="Times New Roman" w:hAnsi="Times New Roman"/>
          <w:b/>
          <w:i/>
          <w:snapToGrid w:val="0"/>
          <w:sz w:val="28"/>
          <w:szCs w:val="24"/>
          <w:lang w:val="en-GB"/>
        </w:rPr>
        <w:t xml:space="preserve">A </w:t>
      </w:r>
      <w:r w:rsidR="0038592B" w:rsidRPr="00DA44CB">
        <w:rPr>
          <w:rFonts w:ascii="Times New Roman" w:hAnsi="Times New Roman"/>
          <w:snapToGrid w:val="0"/>
          <w:sz w:val="28"/>
          <w:szCs w:val="24"/>
          <w:lang w:val="en-GB"/>
        </w:rPr>
        <w:t>Tannins</w:t>
      </w:r>
      <w:proofErr w:type="gram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B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>Saponins</w:t>
      </w:r>
      <w:proofErr w:type="spell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C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</w:t>
      </w:r>
      <w:r w:rsidR="0038592B"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>Alkaloids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D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Cardiac glycosides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>E</w:t>
      </w:r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 xml:space="preserve"> Phenolic glycosides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</w:p>
    <w:p w:rsidR="006F0162" w:rsidRPr="00DA44CB" w:rsidRDefault="006F0162" w:rsidP="006F0162">
      <w:pPr>
        <w:pStyle w:val="aa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Analysis of alkaloid containing raw material was carried out in an analytical lab. Choose drug which gives positive result in </w:t>
      </w:r>
      <w:proofErr w:type="spellStart"/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>Vitali</w:t>
      </w:r>
      <w:proofErr w:type="spellEnd"/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>-Morin reaction: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b/>
          <w:i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i/>
          <w:snapToGrid w:val="0"/>
          <w:sz w:val="28"/>
          <w:szCs w:val="24"/>
          <w:lang w:val="it-IT"/>
        </w:rPr>
        <w:t xml:space="preserve">A </w:t>
      </w:r>
      <w:r w:rsidRPr="00DA44CB">
        <w:rPr>
          <w:rFonts w:ascii="Times New Roman" w:hAnsi="Times New Roman"/>
          <w:bCs/>
          <w:iCs/>
          <w:snapToGrid w:val="0"/>
          <w:sz w:val="28"/>
          <w:szCs w:val="24"/>
          <w:lang w:val="it-IT"/>
        </w:rPr>
        <w:t>Scopolamine hydrochloride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B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Platyphylline hydrotartrate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C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Quinine sulfate 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D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Papaverine hydrochloride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E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Morphine hydrochloride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</w:p>
    <w:p w:rsidR="006F0162" w:rsidRPr="00DA44CB" w:rsidRDefault="006F0162" w:rsidP="006F0162">
      <w:pPr>
        <w:pStyle w:val="aa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>Which substance from purine alkaloids forms a white precipitate with 0.1% tannin solution?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b/>
          <w:i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i/>
          <w:snapToGrid w:val="0"/>
          <w:sz w:val="28"/>
          <w:szCs w:val="24"/>
          <w:lang w:val="it-IT"/>
        </w:rPr>
        <w:t>A</w:t>
      </w:r>
      <w:r w:rsidRPr="00DA44CB">
        <w:rPr>
          <w:rFonts w:ascii="Times New Roman" w:hAnsi="Times New Roman"/>
          <w:bCs/>
          <w:iCs/>
          <w:snapToGrid w:val="0"/>
          <w:sz w:val="28"/>
          <w:szCs w:val="24"/>
          <w:lang w:val="it-IT"/>
        </w:rPr>
        <w:t xml:space="preserve"> </w:t>
      </w:r>
      <w:r w:rsidR="0038592B" w:rsidRPr="00DA44CB">
        <w:rPr>
          <w:rFonts w:ascii="Times New Roman" w:hAnsi="Times New Roman"/>
          <w:snapToGrid w:val="0"/>
          <w:sz w:val="28"/>
          <w:szCs w:val="24"/>
          <w:lang w:val="it-IT"/>
        </w:rPr>
        <w:t>Euphylline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B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Theobromine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C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Theophylline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it-IT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D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</w:t>
      </w:r>
      <w:r w:rsidR="0038592B" w:rsidRPr="00DA44CB">
        <w:rPr>
          <w:rFonts w:ascii="Times New Roman" w:hAnsi="Times New Roman"/>
          <w:snapToGrid w:val="0"/>
          <w:sz w:val="28"/>
          <w:szCs w:val="24"/>
          <w:lang w:val="it-IT"/>
        </w:rPr>
        <w:t>Diprophylline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it-IT"/>
        </w:rPr>
        <w:t>E</w:t>
      </w:r>
      <w:r w:rsidRPr="00DA44CB">
        <w:rPr>
          <w:rFonts w:ascii="Times New Roman" w:hAnsi="Times New Roman"/>
          <w:snapToGrid w:val="0"/>
          <w:sz w:val="28"/>
          <w:szCs w:val="24"/>
          <w:lang w:val="it-IT"/>
        </w:rPr>
        <w:t xml:space="preserve"> </w:t>
      </w:r>
      <w:r w:rsidR="0038592B" w:rsidRPr="00DA44CB">
        <w:rPr>
          <w:rFonts w:ascii="Times New Roman" w:hAnsi="Times New Roman"/>
          <w:bCs/>
          <w:iCs/>
          <w:snapToGrid w:val="0"/>
          <w:sz w:val="28"/>
          <w:szCs w:val="24"/>
          <w:lang w:val="it-IT"/>
        </w:rPr>
        <w:t>Caffeine</w:t>
      </w:r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z w:val="28"/>
          <w:szCs w:val="24"/>
          <w:lang w:val="uk-UA"/>
        </w:rPr>
      </w:pPr>
    </w:p>
    <w:p w:rsidR="006F0162" w:rsidRPr="00DA44CB" w:rsidRDefault="006F0162" w:rsidP="006F0162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  <w:lang w:val="en-GB"/>
        </w:rPr>
      </w:pPr>
      <w:r w:rsidRPr="00DA44CB">
        <w:rPr>
          <w:rFonts w:ascii="Times New Roman" w:hAnsi="Times New Roman" w:cs="Times New Roman"/>
          <w:sz w:val="28"/>
          <w:szCs w:val="24"/>
          <w:lang w:val="en-GB"/>
        </w:rPr>
        <w:t xml:space="preserve">The alkaloid codeine with </w:t>
      </w:r>
      <w:proofErr w:type="spellStart"/>
      <w:r w:rsidRPr="00DA44CB">
        <w:rPr>
          <w:rFonts w:ascii="Times New Roman" w:hAnsi="Times New Roman" w:cs="Times New Roman"/>
          <w:sz w:val="28"/>
          <w:szCs w:val="24"/>
          <w:lang w:val="en-GB"/>
        </w:rPr>
        <w:t>anticough</w:t>
      </w:r>
      <w:proofErr w:type="spellEnd"/>
      <w:r w:rsidRPr="00DA44CB">
        <w:rPr>
          <w:rFonts w:ascii="Times New Roman" w:hAnsi="Times New Roman" w:cs="Times New Roman"/>
          <w:sz w:val="28"/>
          <w:szCs w:val="24"/>
          <w:lang w:val="en-GB"/>
        </w:rPr>
        <w:t xml:space="preserve"> action </w:t>
      </w:r>
      <w:r w:rsidRPr="00DA44CB">
        <w:rPr>
          <w:rFonts w:ascii="Times New Roman" w:hAnsi="Times New Roman" w:cs="Times New Roman"/>
          <w:snapToGrid w:val="0"/>
          <w:sz w:val="28"/>
          <w:szCs w:val="24"/>
          <w:lang w:val="en-GB"/>
        </w:rPr>
        <w:t xml:space="preserve">also </w:t>
      </w:r>
      <w:r w:rsidRPr="00DA44CB">
        <w:rPr>
          <w:rFonts w:ascii="Times New Roman" w:hAnsi="Times New Roman" w:cs="Times New Roman"/>
          <w:sz w:val="28"/>
          <w:szCs w:val="24"/>
          <w:lang w:val="en-GB"/>
        </w:rPr>
        <w:t xml:space="preserve">has a narcotic effect. Therefore in </w:t>
      </w:r>
      <w:proofErr w:type="spellStart"/>
      <w:r w:rsidRPr="00DA44CB">
        <w:rPr>
          <w:rFonts w:ascii="Times New Roman" w:hAnsi="Times New Roman" w:cs="Times New Roman"/>
          <w:sz w:val="28"/>
          <w:szCs w:val="24"/>
          <w:lang w:val="en-GB"/>
        </w:rPr>
        <w:t>pediatric</w:t>
      </w:r>
      <w:proofErr w:type="spellEnd"/>
      <w:r w:rsidRPr="00DA44CB">
        <w:rPr>
          <w:rFonts w:ascii="Times New Roman" w:hAnsi="Times New Roman" w:cs="Times New Roman"/>
          <w:sz w:val="28"/>
          <w:szCs w:val="24"/>
          <w:lang w:val="en-GB"/>
        </w:rPr>
        <w:t xml:space="preserve"> practice it is necessary to replace it by other alkaloid which does not have this side effect:</w:t>
      </w:r>
    </w:p>
    <w:p w:rsidR="006F0162" w:rsidRPr="00DA44CB" w:rsidRDefault="006F0162" w:rsidP="006F0162">
      <w:pPr>
        <w:widowControl w:val="0"/>
        <w:tabs>
          <w:tab w:val="left" w:pos="90"/>
          <w:tab w:val="left" w:pos="221"/>
        </w:tabs>
        <w:spacing w:after="0" w:line="360" w:lineRule="auto"/>
        <w:ind w:left="360"/>
        <w:rPr>
          <w:rFonts w:ascii="Times New Roman" w:hAnsi="Times New Roman"/>
          <w:b/>
          <w:i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i/>
          <w:snapToGrid w:val="0"/>
          <w:sz w:val="28"/>
          <w:szCs w:val="24"/>
          <w:lang w:val="en-GB"/>
        </w:rPr>
        <w:t>A</w:t>
      </w:r>
      <w:r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 xml:space="preserve"> </w:t>
      </w:r>
      <w:proofErr w:type="spellStart"/>
      <w:r w:rsidR="0038592B" w:rsidRPr="00DA44CB">
        <w:rPr>
          <w:rFonts w:ascii="Times New Roman" w:hAnsi="Times New Roman"/>
          <w:snapToGrid w:val="0"/>
          <w:sz w:val="28"/>
          <w:szCs w:val="24"/>
          <w:lang w:val="en-GB"/>
        </w:rPr>
        <w:t>Capsaicine</w:t>
      </w:r>
      <w:proofErr w:type="spellEnd"/>
      <w:r w:rsidR="0038592B"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 xml:space="preserve"> </w:t>
      </w:r>
      <w:r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 xml:space="preserve"> </w:t>
      </w:r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lastRenderedPageBreak/>
        <w:t xml:space="preserve">B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>Papaverine</w:t>
      </w:r>
      <w:proofErr w:type="spellEnd"/>
    </w:p>
    <w:p w:rsidR="006F0162" w:rsidRPr="00DA44CB" w:rsidRDefault="006F0162" w:rsidP="006F0162">
      <w:pPr>
        <w:widowControl w:val="0"/>
        <w:tabs>
          <w:tab w:val="left" w:pos="90"/>
          <w:tab w:val="left" w:pos="226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 xml:space="preserve">C </w:t>
      </w:r>
      <w:proofErr w:type="spellStart"/>
      <w:r w:rsidR="0038592B" w:rsidRPr="00DA44CB">
        <w:rPr>
          <w:rFonts w:ascii="Times New Roman" w:hAnsi="Times New Roman"/>
          <w:bCs/>
          <w:iCs/>
          <w:snapToGrid w:val="0"/>
          <w:sz w:val="28"/>
          <w:szCs w:val="24"/>
          <w:lang w:val="en-GB"/>
        </w:rPr>
        <w:t>Glaucine</w:t>
      </w:r>
      <w:proofErr w:type="spellEnd"/>
    </w:p>
    <w:p w:rsidR="006F0162" w:rsidRPr="00DA44CB" w:rsidRDefault="006F0162" w:rsidP="006F0162">
      <w:pPr>
        <w:widowControl w:val="0"/>
        <w:tabs>
          <w:tab w:val="left" w:pos="90"/>
          <w:tab w:val="left" w:pos="241"/>
        </w:tabs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en-GB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 xml:space="preserve">D </w:t>
      </w:r>
      <w:proofErr w:type="spellStart"/>
      <w:r w:rsidR="0038592B" w:rsidRPr="00DA44CB">
        <w:rPr>
          <w:rFonts w:ascii="Times New Roman" w:hAnsi="Times New Roman"/>
          <w:snapToGrid w:val="0"/>
          <w:sz w:val="28"/>
          <w:szCs w:val="24"/>
          <w:lang w:val="en-GB"/>
        </w:rPr>
        <w:t>Thebaine</w:t>
      </w:r>
      <w:proofErr w:type="spellEnd"/>
    </w:p>
    <w:p w:rsidR="006F0162" w:rsidRPr="00DA44CB" w:rsidRDefault="006F0162" w:rsidP="006F0162">
      <w:pPr>
        <w:spacing w:after="0" w:line="360" w:lineRule="auto"/>
        <w:ind w:left="360"/>
        <w:rPr>
          <w:rFonts w:ascii="Times New Roman" w:hAnsi="Times New Roman"/>
          <w:snapToGrid w:val="0"/>
          <w:sz w:val="28"/>
          <w:szCs w:val="24"/>
          <w:lang w:val="uk-UA"/>
        </w:rPr>
      </w:pPr>
      <w:r w:rsidRPr="00DA44CB">
        <w:rPr>
          <w:rFonts w:ascii="Times New Roman" w:hAnsi="Times New Roman"/>
          <w:b/>
          <w:bCs/>
          <w:i/>
          <w:iCs/>
          <w:snapToGrid w:val="0"/>
          <w:sz w:val="28"/>
          <w:szCs w:val="24"/>
          <w:lang w:val="en-GB"/>
        </w:rPr>
        <w:t xml:space="preserve">E </w:t>
      </w:r>
      <w:proofErr w:type="spellStart"/>
      <w:r w:rsidRPr="00DA44CB">
        <w:rPr>
          <w:rFonts w:ascii="Times New Roman" w:hAnsi="Times New Roman"/>
          <w:snapToGrid w:val="0"/>
          <w:sz w:val="28"/>
          <w:szCs w:val="24"/>
          <w:lang w:val="en-GB"/>
        </w:rPr>
        <w:t>Jervine</w:t>
      </w:r>
      <w:proofErr w:type="spellEnd"/>
    </w:p>
    <w:p w:rsidR="006F0162" w:rsidRPr="00DA44CB" w:rsidRDefault="006F0162" w:rsidP="006F0162">
      <w:pPr>
        <w:ind w:left="360"/>
        <w:rPr>
          <w:sz w:val="24"/>
          <w:lang w:val="uk-UA"/>
        </w:rPr>
      </w:pPr>
    </w:p>
    <w:p w:rsidR="009B5821" w:rsidRPr="00DA44CB" w:rsidRDefault="009B5821" w:rsidP="009B5821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DA44CB">
        <w:rPr>
          <w:rFonts w:ascii="Times New Roman" w:hAnsi="Times New Roman" w:cs="Times New Roman"/>
          <w:sz w:val="28"/>
          <w:lang w:val="en-US"/>
        </w:rPr>
        <w:t>Match the following compound with its classification group.</w:t>
      </w:r>
    </w:p>
    <w:tbl>
      <w:tblPr>
        <w:tblStyle w:val="ab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096"/>
        <w:gridCol w:w="2324"/>
        <w:gridCol w:w="3241"/>
      </w:tblGrid>
      <w:tr w:rsidR="009B5821" w:rsidRPr="00DA44CB" w:rsidTr="00D008AA">
        <w:trPr>
          <w:jc w:val="center"/>
        </w:trPr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sz w:val="32"/>
                <w:szCs w:val="28"/>
                <w:lang w:val="en-US"/>
              </w:rPr>
            </w:pPr>
            <w:r w:rsidRPr="00DA44CB">
              <w:rPr>
                <w:sz w:val="32"/>
                <w:szCs w:val="28"/>
              </w:rPr>
              <w:object w:dxaOrig="2880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62.25pt" o:ole="">
                  <v:imagedata r:id="rId9" o:title=""/>
                </v:shape>
                <o:OLEObject Type="Embed" ProgID="ISISServer" ShapeID="_x0000_i1025" DrawAspect="Content" ObjectID="_1646744638" r:id="rId10"/>
              </w:object>
            </w:r>
          </w:p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Ephedrine</w:t>
            </w: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1.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Protoalkaloid</w:t>
            </w:r>
            <w:proofErr w:type="spellEnd"/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Quinoline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D008AA">
        <w:trPr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II. Tropane derivative</w:t>
            </w:r>
          </w:p>
        </w:tc>
      </w:tr>
      <w:tr w:rsidR="009B5821" w:rsidRPr="00DA44CB" w:rsidTr="00D008AA">
        <w:trPr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2. Typical 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Terpenoidal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compound</w:t>
            </w:r>
          </w:p>
        </w:tc>
      </w:tr>
      <w:tr w:rsidR="009B5821" w:rsidRPr="00DA44CB" w:rsidTr="00D008AA">
        <w:trPr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IV. Purine derivative</w:t>
            </w:r>
          </w:p>
        </w:tc>
      </w:tr>
      <w:tr w:rsidR="009B5821" w:rsidRPr="00DA44CB" w:rsidTr="00D008AA">
        <w:trPr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3. Pseudoalkaloid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V. Steroidal compound</w:t>
            </w:r>
          </w:p>
        </w:tc>
      </w:tr>
      <w:tr w:rsidR="009B5821" w:rsidRPr="00DA44CB" w:rsidTr="00D008AA">
        <w:trPr>
          <w:trHeight w:val="476"/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VI.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Acridine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</w:tbl>
    <w:p w:rsidR="009B5821" w:rsidRDefault="009B5821" w:rsidP="009B5821">
      <w:pPr>
        <w:pStyle w:val="aa"/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:rsidR="009B5821" w:rsidRPr="00DA44CB" w:rsidRDefault="009B5821" w:rsidP="009B5821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lang w:val="en-US"/>
        </w:rPr>
      </w:pPr>
      <w:r w:rsidRPr="00DA44CB">
        <w:rPr>
          <w:rFonts w:ascii="Times New Roman" w:hAnsi="Times New Roman"/>
          <w:sz w:val="28"/>
          <w:lang w:val="en-US"/>
        </w:rPr>
        <w:t>Match the following compound with its classification group.</w:t>
      </w:r>
    </w:p>
    <w:tbl>
      <w:tblPr>
        <w:tblStyle w:val="ab"/>
        <w:tblW w:w="0" w:type="auto"/>
        <w:jc w:val="center"/>
        <w:tblInd w:w="213" w:type="dxa"/>
        <w:tblLook w:val="04A0" w:firstRow="1" w:lastRow="0" w:firstColumn="1" w:lastColumn="0" w:noHBand="0" w:noVBand="1"/>
      </w:tblPr>
      <w:tblGrid>
        <w:gridCol w:w="3004"/>
        <w:gridCol w:w="2324"/>
        <w:gridCol w:w="3381"/>
      </w:tblGrid>
      <w:tr w:rsidR="009B5821" w:rsidRPr="00DA44CB" w:rsidTr="009B5821">
        <w:trPr>
          <w:jc w:val="center"/>
        </w:trPr>
        <w:tc>
          <w:tcPr>
            <w:tcW w:w="3004" w:type="dxa"/>
            <w:vMerge w:val="restart"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sz w:val="32"/>
                <w:szCs w:val="28"/>
                <w:lang w:val="en-US"/>
              </w:rPr>
            </w:pPr>
            <w:r w:rsidRPr="00DA44CB">
              <w:rPr>
                <w:sz w:val="32"/>
                <w:szCs w:val="28"/>
              </w:rPr>
              <w:object w:dxaOrig="2865" w:dyaOrig="2265">
                <v:shape id="_x0000_i1026" type="#_x0000_t75" style="width:114pt;height:90.75pt" o:ole="">
                  <v:imagedata r:id="rId11" o:title=""/>
                </v:shape>
                <o:OLEObject Type="Embed" ProgID="ISISServer" ShapeID="_x0000_i1026" DrawAspect="Content" ObjectID="_1646744639" r:id="rId12"/>
              </w:object>
            </w:r>
          </w:p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Morphine</w:t>
            </w: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1.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Protoalkaloid</w:t>
            </w:r>
            <w:proofErr w:type="spellEnd"/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Piperidine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3004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II. Purine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3004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2. Typical 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Terpenoidal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compound</w:t>
            </w:r>
          </w:p>
        </w:tc>
      </w:tr>
      <w:tr w:rsidR="009B5821" w:rsidRPr="00DA44CB" w:rsidTr="009B5821">
        <w:trPr>
          <w:jc w:val="center"/>
        </w:trPr>
        <w:tc>
          <w:tcPr>
            <w:tcW w:w="3004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IV.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Quinolizidine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3004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3. Pseudoalkaloid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V. Steroidal compound</w:t>
            </w:r>
          </w:p>
        </w:tc>
      </w:tr>
      <w:tr w:rsidR="009B5821" w:rsidRPr="00DA44CB" w:rsidTr="009B5821">
        <w:trPr>
          <w:trHeight w:val="476"/>
          <w:jc w:val="center"/>
        </w:trPr>
        <w:tc>
          <w:tcPr>
            <w:tcW w:w="3004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VI.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Isoquinoline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</w:tbl>
    <w:p w:rsidR="009B5821" w:rsidRPr="00DA44CB" w:rsidRDefault="009B5821" w:rsidP="009B5821">
      <w:pPr>
        <w:pStyle w:val="aa"/>
        <w:spacing w:after="0"/>
        <w:jc w:val="center"/>
        <w:rPr>
          <w:rFonts w:ascii="Times New Roman" w:hAnsi="Times New Roman" w:cs="Times New Roman"/>
          <w:sz w:val="28"/>
        </w:rPr>
      </w:pPr>
    </w:p>
    <w:p w:rsidR="009B5821" w:rsidRPr="00DA44CB" w:rsidRDefault="009B5821" w:rsidP="009B5821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lang w:val="en-US"/>
        </w:rPr>
      </w:pPr>
      <w:r w:rsidRPr="00DA44CB">
        <w:rPr>
          <w:rFonts w:ascii="Times New Roman" w:hAnsi="Times New Roman"/>
          <w:sz w:val="28"/>
          <w:lang w:val="en-US"/>
        </w:rPr>
        <w:t>Match the following compound with its classification group.</w:t>
      </w:r>
    </w:p>
    <w:tbl>
      <w:tblPr>
        <w:tblStyle w:val="ab"/>
        <w:tblW w:w="0" w:type="auto"/>
        <w:jc w:val="center"/>
        <w:tblInd w:w="892" w:type="dxa"/>
        <w:tblLook w:val="04A0" w:firstRow="1" w:lastRow="0" w:firstColumn="1" w:lastColumn="0" w:noHBand="0" w:noVBand="1"/>
      </w:tblPr>
      <w:tblGrid>
        <w:gridCol w:w="3172"/>
        <w:gridCol w:w="2312"/>
        <w:gridCol w:w="3194"/>
      </w:tblGrid>
      <w:tr w:rsidR="009B5821" w:rsidRPr="00DA44CB" w:rsidTr="009B5821">
        <w:trPr>
          <w:jc w:val="center"/>
        </w:trPr>
        <w:tc>
          <w:tcPr>
            <w:tcW w:w="2992" w:type="dxa"/>
            <w:vMerge w:val="restart"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sz w:val="32"/>
                <w:szCs w:val="28"/>
                <w:lang w:val="en-US"/>
              </w:rPr>
            </w:pPr>
            <w:r w:rsidRPr="00DA44CB">
              <w:rPr>
                <w:sz w:val="32"/>
                <w:szCs w:val="28"/>
              </w:rPr>
              <w:object w:dxaOrig="4140" w:dyaOrig="2490">
                <v:shape id="_x0000_i1027" type="#_x0000_t75" style="width:147.75pt;height:88.5pt" o:ole="">
                  <v:imagedata r:id="rId13" o:title=""/>
                </v:shape>
                <o:OLEObject Type="Embed" ProgID="ISISServer" ShapeID="_x0000_i1027" DrawAspect="Content" ObjectID="_1646744640" r:id="rId14"/>
              </w:object>
            </w:r>
          </w:p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Colchicine</w:t>
            </w: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1.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Protoalkaloid</w:t>
            </w:r>
            <w:proofErr w:type="spellEnd"/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Piperidine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2992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II. Imidazole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2992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2. Typical 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Terpenoidal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compound</w:t>
            </w:r>
          </w:p>
        </w:tc>
      </w:tr>
      <w:tr w:rsidR="009B5821" w:rsidRPr="00DA44CB" w:rsidTr="009B5821">
        <w:trPr>
          <w:jc w:val="center"/>
        </w:trPr>
        <w:tc>
          <w:tcPr>
            <w:tcW w:w="2992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IV.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Isoquinoline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2992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3. Pseudoalkaloid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V. Steroidal compound</w:t>
            </w:r>
          </w:p>
        </w:tc>
      </w:tr>
      <w:tr w:rsidR="009B5821" w:rsidRPr="00DA44CB" w:rsidTr="009B5821">
        <w:trPr>
          <w:trHeight w:val="476"/>
          <w:jc w:val="center"/>
        </w:trPr>
        <w:tc>
          <w:tcPr>
            <w:tcW w:w="2992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VI. Pyrimidine derivative</w:t>
            </w:r>
          </w:p>
        </w:tc>
      </w:tr>
    </w:tbl>
    <w:p w:rsidR="0035732C" w:rsidRPr="00DA44CB" w:rsidRDefault="0035732C" w:rsidP="0035732C">
      <w:pPr>
        <w:pStyle w:val="aa"/>
        <w:spacing w:after="0"/>
        <w:jc w:val="both"/>
        <w:rPr>
          <w:rFonts w:ascii="Times New Roman" w:hAnsi="Times New Roman"/>
          <w:sz w:val="28"/>
          <w:lang w:val="en-US"/>
        </w:rPr>
      </w:pPr>
    </w:p>
    <w:p w:rsidR="009B5821" w:rsidRPr="00DA44CB" w:rsidRDefault="009B5821" w:rsidP="009B5821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lang w:val="en-US"/>
        </w:rPr>
      </w:pPr>
      <w:r w:rsidRPr="00DA44CB">
        <w:rPr>
          <w:rFonts w:ascii="Times New Roman" w:hAnsi="Times New Roman"/>
          <w:sz w:val="28"/>
          <w:lang w:val="en-US"/>
        </w:rPr>
        <w:t>Match the following compound with its classification group.</w:t>
      </w:r>
    </w:p>
    <w:tbl>
      <w:tblPr>
        <w:tblStyle w:val="ab"/>
        <w:tblW w:w="0" w:type="auto"/>
        <w:jc w:val="center"/>
        <w:tblInd w:w="-506" w:type="dxa"/>
        <w:tblLook w:val="04A0" w:firstRow="1" w:lastRow="0" w:firstColumn="1" w:lastColumn="0" w:noHBand="0" w:noVBand="1"/>
      </w:tblPr>
      <w:tblGrid>
        <w:gridCol w:w="3091"/>
        <w:gridCol w:w="2324"/>
        <w:gridCol w:w="3241"/>
      </w:tblGrid>
      <w:tr w:rsidR="009B5821" w:rsidRPr="00DA44CB" w:rsidTr="009B5821">
        <w:trPr>
          <w:jc w:val="center"/>
        </w:trPr>
        <w:tc>
          <w:tcPr>
            <w:tcW w:w="3091" w:type="dxa"/>
            <w:vMerge w:val="restart"/>
            <w:vAlign w:val="center"/>
          </w:tcPr>
          <w:p w:rsidR="009B5821" w:rsidRPr="00DA44CB" w:rsidRDefault="009B5821" w:rsidP="009B5821">
            <w:pPr>
              <w:pStyle w:val="aa"/>
              <w:ind w:left="0"/>
              <w:jc w:val="center"/>
              <w:rPr>
                <w:sz w:val="32"/>
                <w:szCs w:val="28"/>
                <w:lang w:val="en-US"/>
              </w:rPr>
            </w:pPr>
            <w:r w:rsidRPr="00DA44CB">
              <w:rPr>
                <w:sz w:val="32"/>
                <w:szCs w:val="28"/>
              </w:rPr>
              <w:object w:dxaOrig="2160" w:dyaOrig="2070">
                <v:shape id="_x0000_i1028" type="#_x0000_t75" style="width:82.5pt;height:78.75pt" o:ole="">
                  <v:imagedata r:id="rId15" o:title=""/>
                </v:shape>
                <o:OLEObject Type="Embed" ProgID="ISISServer" ShapeID="_x0000_i1028" DrawAspect="Content" ObjectID="_1646744641" r:id="rId16"/>
              </w:object>
            </w:r>
          </w:p>
          <w:p w:rsidR="009B5821" w:rsidRPr="00DA44CB" w:rsidRDefault="009B5821" w:rsidP="009B582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Caffeine</w:t>
            </w: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9B582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1.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Protoalkaloid</w:t>
            </w:r>
            <w:proofErr w:type="spellEnd"/>
          </w:p>
        </w:tc>
        <w:tc>
          <w:tcPr>
            <w:tcW w:w="0" w:type="auto"/>
          </w:tcPr>
          <w:p w:rsidR="009B5821" w:rsidRPr="00DA44CB" w:rsidRDefault="009B5821" w:rsidP="009B582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Piperidine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3091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II. Purine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3091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2. Typical 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Terpenoidal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compound</w:t>
            </w:r>
          </w:p>
        </w:tc>
      </w:tr>
      <w:tr w:rsidR="009B5821" w:rsidRPr="00DA44CB" w:rsidTr="009B5821">
        <w:trPr>
          <w:jc w:val="center"/>
        </w:trPr>
        <w:tc>
          <w:tcPr>
            <w:tcW w:w="3091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IV.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Isoquinoline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3091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3. Pseudoalkaloid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V. Steroidal compound</w:t>
            </w:r>
          </w:p>
        </w:tc>
      </w:tr>
      <w:tr w:rsidR="009B5821" w:rsidRPr="00DA44CB" w:rsidTr="009B5821">
        <w:trPr>
          <w:trHeight w:val="476"/>
          <w:jc w:val="center"/>
        </w:trPr>
        <w:tc>
          <w:tcPr>
            <w:tcW w:w="3091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VI.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Quinoline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</w:tbl>
    <w:p w:rsidR="00BD7452" w:rsidRPr="00DA44CB" w:rsidRDefault="00BD7452" w:rsidP="00BD7452">
      <w:pPr>
        <w:pStyle w:val="aa"/>
        <w:spacing w:after="0"/>
        <w:jc w:val="both"/>
        <w:rPr>
          <w:rFonts w:ascii="Times New Roman" w:hAnsi="Times New Roman"/>
          <w:sz w:val="28"/>
          <w:lang w:val="en-US"/>
        </w:rPr>
      </w:pPr>
    </w:p>
    <w:p w:rsidR="009B5821" w:rsidRPr="00DA44CB" w:rsidRDefault="009B5821" w:rsidP="009B5821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lang w:val="en-US"/>
        </w:rPr>
      </w:pPr>
      <w:r w:rsidRPr="00DA44CB">
        <w:rPr>
          <w:rFonts w:ascii="Times New Roman" w:hAnsi="Times New Roman"/>
          <w:sz w:val="28"/>
          <w:lang w:val="en-US"/>
        </w:rPr>
        <w:t>Match the following compound with its classification group.</w:t>
      </w:r>
    </w:p>
    <w:tbl>
      <w:tblPr>
        <w:tblStyle w:val="ab"/>
        <w:tblW w:w="0" w:type="auto"/>
        <w:jc w:val="center"/>
        <w:tblInd w:w="414" w:type="dxa"/>
        <w:tblLook w:val="04A0" w:firstRow="1" w:lastRow="0" w:firstColumn="1" w:lastColumn="0" w:noHBand="0" w:noVBand="1"/>
      </w:tblPr>
      <w:tblGrid>
        <w:gridCol w:w="2678"/>
        <w:gridCol w:w="2324"/>
        <w:gridCol w:w="3381"/>
      </w:tblGrid>
      <w:tr w:rsidR="009B5821" w:rsidRPr="00DA44CB" w:rsidTr="009B5821">
        <w:trPr>
          <w:jc w:val="center"/>
        </w:trPr>
        <w:tc>
          <w:tcPr>
            <w:tcW w:w="2678" w:type="dxa"/>
            <w:vMerge w:val="restart"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sz w:val="32"/>
                <w:szCs w:val="28"/>
                <w:lang w:val="en-US"/>
              </w:rPr>
            </w:pPr>
            <w:r w:rsidRPr="00DA44CB">
              <w:rPr>
                <w:sz w:val="32"/>
                <w:szCs w:val="28"/>
              </w:rPr>
              <w:object w:dxaOrig="2625" w:dyaOrig="1665">
                <v:shape id="_x0000_i1029" type="#_x0000_t75" style="width:108pt;height:68.25pt" o:ole="">
                  <v:imagedata r:id="rId17" o:title=""/>
                </v:shape>
                <o:OLEObject Type="Embed" ProgID="ISISServer" ShapeID="_x0000_i1029" DrawAspect="Content" ObjectID="_1646744642" r:id="rId18"/>
              </w:object>
            </w:r>
          </w:p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DA44CB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Thermopsine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1.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Protoalkaloid</w:t>
            </w:r>
            <w:proofErr w:type="spellEnd"/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Piperidine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2678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II. Purine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2678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2. Typical 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Terpenoidal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compound</w:t>
            </w:r>
          </w:p>
        </w:tc>
      </w:tr>
      <w:tr w:rsidR="009B5821" w:rsidRPr="00DA44CB" w:rsidTr="009B5821">
        <w:trPr>
          <w:jc w:val="center"/>
        </w:trPr>
        <w:tc>
          <w:tcPr>
            <w:tcW w:w="2678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IV.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Quinolizidine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9B5821">
        <w:trPr>
          <w:jc w:val="center"/>
        </w:trPr>
        <w:tc>
          <w:tcPr>
            <w:tcW w:w="2678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3. Pseudoalkaloid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V. Steroidal compound</w:t>
            </w:r>
          </w:p>
        </w:tc>
      </w:tr>
      <w:tr w:rsidR="009B5821" w:rsidRPr="00DA44CB" w:rsidTr="009B5821">
        <w:trPr>
          <w:trHeight w:val="476"/>
          <w:jc w:val="center"/>
        </w:trPr>
        <w:tc>
          <w:tcPr>
            <w:tcW w:w="2678" w:type="dxa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VI.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Quinoline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</w:tbl>
    <w:p w:rsidR="00DA44CB" w:rsidRPr="00DA44CB" w:rsidRDefault="00DA44CB" w:rsidP="00BD7452">
      <w:pPr>
        <w:pStyle w:val="aa"/>
        <w:spacing w:before="120" w:after="0"/>
        <w:jc w:val="both"/>
        <w:rPr>
          <w:rFonts w:ascii="Times New Roman" w:hAnsi="Times New Roman" w:cs="Times New Roman"/>
          <w:sz w:val="28"/>
          <w:lang w:val="en-US"/>
        </w:rPr>
      </w:pPr>
    </w:p>
    <w:p w:rsidR="009B5821" w:rsidRPr="00DA44CB" w:rsidRDefault="009B5821" w:rsidP="009B5821">
      <w:pPr>
        <w:pStyle w:val="aa"/>
        <w:numPr>
          <w:ilvl w:val="0"/>
          <w:numId w:val="11"/>
        </w:numPr>
        <w:spacing w:before="120" w:after="0"/>
        <w:jc w:val="both"/>
        <w:rPr>
          <w:rFonts w:ascii="Times New Roman" w:hAnsi="Times New Roman" w:cs="Times New Roman"/>
          <w:sz w:val="28"/>
          <w:lang w:val="en-US"/>
        </w:rPr>
      </w:pPr>
      <w:r w:rsidRPr="00DA44CB">
        <w:rPr>
          <w:rFonts w:ascii="Times New Roman" w:hAnsi="Times New Roman"/>
          <w:sz w:val="28"/>
          <w:lang w:val="en-US"/>
        </w:rPr>
        <w:t>Match the following compound with its classification group</w:t>
      </w:r>
    </w:p>
    <w:tbl>
      <w:tblPr>
        <w:tblStyle w:val="ab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511"/>
        <w:gridCol w:w="2324"/>
        <w:gridCol w:w="3241"/>
      </w:tblGrid>
      <w:tr w:rsidR="009B5821" w:rsidRPr="00DA44CB" w:rsidTr="00D008AA">
        <w:trPr>
          <w:jc w:val="center"/>
        </w:trPr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sz w:val="32"/>
                <w:szCs w:val="28"/>
                <w:lang w:val="en-US"/>
              </w:rPr>
            </w:pPr>
            <w:r w:rsidRPr="00DA44CB">
              <w:rPr>
                <w:sz w:val="32"/>
                <w:szCs w:val="28"/>
              </w:rPr>
              <w:object w:dxaOrig="2535" w:dyaOrig="1920">
                <v:shape id="_x0000_i1030" type="#_x0000_t75" style="width:114.75pt;height:87pt" o:ole="">
                  <v:imagedata r:id="rId19" o:title=""/>
                </v:shape>
                <o:OLEObject Type="Embed" ProgID="ISISServer" ShapeID="_x0000_i1030" DrawAspect="Content" ObjectID="_1646744643" r:id="rId20"/>
              </w:object>
            </w:r>
          </w:p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DA44CB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Aconitine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1.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Protoalkaloid</w:t>
            </w:r>
            <w:proofErr w:type="spellEnd"/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Piperidine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derivative</w:t>
            </w:r>
          </w:p>
        </w:tc>
      </w:tr>
      <w:tr w:rsidR="009B5821" w:rsidRPr="00DA44CB" w:rsidTr="00D008AA">
        <w:trPr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II. Tropane derivative</w:t>
            </w:r>
          </w:p>
        </w:tc>
      </w:tr>
      <w:tr w:rsidR="009B5821" w:rsidRPr="00DA44CB" w:rsidTr="00D008AA">
        <w:trPr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2. Typical 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Terpenoidal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compound</w:t>
            </w:r>
          </w:p>
        </w:tc>
      </w:tr>
      <w:tr w:rsidR="009B5821" w:rsidRPr="00DA44CB" w:rsidTr="00D008AA">
        <w:trPr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B5821" w:rsidRPr="00DA44CB" w:rsidRDefault="009B5821" w:rsidP="00D008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IV. Purine derivative</w:t>
            </w:r>
          </w:p>
        </w:tc>
      </w:tr>
      <w:tr w:rsidR="009B5821" w:rsidRPr="00DA44CB" w:rsidTr="00D008AA">
        <w:trPr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5821" w:rsidRPr="00DA44CB" w:rsidRDefault="009B5821" w:rsidP="00D008AA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3. Pseudoalkaloid</w:t>
            </w: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V. Steroidal compound</w:t>
            </w:r>
          </w:p>
        </w:tc>
      </w:tr>
      <w:tr w:rsidR="009B5821" w:rsidRPr="00DA44CB" w:rsidTr="00D008AA">
        <w:trPr>
          <w:trHeight w:val="476"/>
          <w:jc w:val="center"/>
        </w:trPr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vMerge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9B5821" w:rsidRPr="00DA44CB" w:rsidRDefault="009B582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VI. Pyridine derivative</w:t>
            </w:r>
          </w:p>
        </w:tc>
      </w:tr>
    </w:tbl>
    <w:p w:rsidR="009B5821" w:rsidRPr="00DA44CB" w:rsidRDefault="009B5821" w:rsidP="009B5821">
      <w:pPr>
        <w:pStyle w:val="aa"/>
        <w:spacing w:after="0"/>
        <w:jc w:val="center"/>
        <w:rPr>
          <w:rFonts w:ascii="Times New Roman" w:hAnsi="Times New Roman" w:cs="Times New Roman"/>
          <w:sz w:val="28"/>
          <w:lang w:val="en-US"/>
        </w:rPr>
      </w:pPr>
    </w:p>
    <w:p w:rsidR="00232B01" w:rsidRPr="00DA44CB" w:rsidRDefault="00232B01" w:rsidP="00232B01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lang w:val="en-US"/>
        </w:rPr>
      </w:pPr>
      <w:r w:rsidRPr="00DA44CB">
        <w:rPr>
          <w:rFonts w:ascii="Times New Roman" w:hAnsi="Times New Roman"/>
          <w:sz w:val="28"/>
          <w:lang w:val="en-US"/>
        </w:rPr>
        <w:t>Match the names of heterocycles with their structures:</w:t>
      </w:r>
    </w:p>
    <w:tbl>
      <w:tblPr>
        <w:tblStyle w:val="ab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662"/>
        <w:gridCol w:w="2256"/>
      </w:tblGrid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A. </w:t>
            </w:r>
            <w:r w:rsidRPr="00DA44CB">
              <w:rPr>
                <w:sz w:val="32"/>
                <w:szCs w:val="28"/>
                <w:lang w:val="ru-RU"/>
              </w:rPr>
              <w:object w:dxaOrig="885" w:dyaOrig="1335">
                <v:shape id="_x0000_i1031" type="#_x0000_t75" style="width:36.75pt;height:55.5pt" o:ole="">
                  <v:imagedata r:id="rId21" o:title=""/>
                </v:shape>
                <o:OLEObject Type="Embed" ProgID="ISISServer" ShapeID="_x0000_i1031" DrawAspect="Content" ObjectID="_1646744644" r:id="rId22"/>
              </w:object>
            </w:r>
          </w:p>
        </w:tc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B. </w:t>
            </w:r>
            <w:r w:rsidRPr="00DA44CB">
              <w:rPr>
                <w:sz w:val="32"/>
                <w:szCs w:val="28"/>
                <w:lang w:val="ru-RU"/>
              </w:rPr>
              <w:object w:dxaOrig="914" w:dyaOrig="1469">
                <v:shape id="_x0000_i1032" type="#_x0000_t75" style="width:37.5pt;height:60.75pt" o:ole="">
                  <v:imagedata r:id="rId23" o:title=""/>
                </v:shape>
                <o:OLEObject Type="Embed" ProgID="ISISServer" ShapeID="_x0000_i1032" DrawAspect="Content" ObjectID="_1646744645" r:id="rId24"/>
              </w:object>
            </w:r>
          </w:p>
        </w:tc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C.</w:t>
            </w:r>
            <w:r w:rsidRPr="00DA44CB">
              <w:rPr>
                <w:sz w:val="32"/>
                <w:szCs w:val="28"/>
              </w:rPr>
              <w:t xml:space="preserve"> </w:t>
            </w:r>
            <w:r w:rsidRPr="00DA44CB">
              <w:rPr>
                <w:sz w:val="32"/>
                <w:szCs w:val="28"/>
                <w:lang w:val="ru-RU"/>
              </w:rPr>
              <w:object w:dxaOrig="2280" w:dyaOrig="1665">
                <v:shape id="_x0000_i1033" type="#_x0000_t75" style="width:85.5pt;height:63pt" o:ole="">
                  <v:imagedata r:id="rId25" o:title=""/>
                </v:shape>
                <o:OLEObject Type="Embed" ProgID="ISISServer" ShapeID="_x0000_i1033" DrawAspect="Content" ObjectID="_1646744646" r:id="rId26"/>
              </w:object>
            </w:r>
          </w:p>
        </w:tc>
      </w:tr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Acridine</w:t>
            </w:r>
            <w:proofErr w:type="spellEnd"/>
          </w:p>
        </w:tc>
        <w:tc>
          <w:tcPr>
            <w:tcW w:w="0" w:type="auto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II. Imidazole</w:t>
            </w:r>
          </w:p>
        </w:tc>
        <w:tc>
          <w:tcPr>
            <w:tcW w:w="0" w:type="auto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III. </w:t>
            </w: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Piperidine</w:t>
            </w:r>
            <w:proofErr w:type="spellEnd"/>
          </w:p>
        </w:tc>
      </w:tr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232B01" w:rsidRPr="00DA44CB" w:rsidRDefault="00232B01" w:rsidP="00232B01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lang w:val="en-US"/>
        </w:rPr>
      </w:pPr>
      <w:r w:rsidRPr="00DA44CB">
        <w:rPr>
          <w:rFonts w:ascii="Times New Roman" w:hAnsi="Times New Roman"/>
          <w:sz w:val="28"/>
          <w:lang w:val="en-US"/>
        </w:rPr>
        <w:t>Match the names of heterocycles with their structures:</w:t>
      </w:r>
    </w:p>
    <w:tbl>
      <w:tblPr>
        <w:tblStyle w:val="ab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1938"/>
        <w:gridCol w:w="1461"/>
      </w:tblGrid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A. </w:t>
            </w:r>
            <w:r w:rsidRPr="00DA44CB">
              <w:rPr>
                <w:sz w:val="32"/>
                <w:szCs w:val="28"/>
                <w:lang w:val="ru-RU"/>
              </w:rPr>
              <w:object w:dxaOrig="1515" w:dyaOrig="1410">
                <v:shape id="_x0000_i1034" type="#_x0000_t75" style="width:64.5pt;height:59.25pt" o:ole="">
                  <v:imagedata r:id="rId27" o:title=""/>
                </v:shape>
                <o:OLEObject Type="Embed" ProgID="ISISServer" ShapeID="_x0000_i1034" DrawAspect="Content" ObjectID="_1646744647" r:id="rId28"/>
              </w:object>
            </w: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B. </w:t>
            </w:r>
            <w:r w:rsidRPr="00DA44CB">
              <w:rPr>
                <w:sz w:val="32"/>
                <w:szCs w:val="28"/>
                <w:lang w:val="ru-RU"/>
              </w:rPr>
              <w:object w:dxaOrig="1605" w:dyaOrig="1035">
                <v:shape id="_x0000_i1035" type="#_x0000_t75" style="width:69.75pt;height:45pt" o:ole="">
                  <v:imagedata r:id="rId29" o:title=""/>
                </v:shape>
                <o:OLEObject Type="Embed" ProgID="ISISServer" ShapeID="_x0000_i1035" DrawAspect="Content" ObjectID="_1646744648" r:id="rId30"/>
              </w:object>
            </w:r>
          </w:p>
        </w:tc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C.</w:t>
            </w:r>
            <w:r w:rsidRPr="00DA44CB">
              <w:rPr>
                <w:sz w:val="32"/>
                <w:szCs w:val="28"/>
              </w:rPr>
              <w:t xml:space="preserve"> </w:t>
            </w:r>
            <w:r w:rsidRPr="00DA44CB">
              <w:rPr>
                <w:sz w:val="32"/>
                <w:szCs w:val="28"/>
                <w:lang w:val="ru-RU"/>
              </w:rPr>
              <w:object w:dxaOrig="914" w:dyaOrig="1020">
                <v:shape id="_x0000_i1036" type="#_x0000_t75" style="width:45.75pt;height:51pt" o:ole="">
                  <v:imagedata r:id="rId31" o:title=""/>
                </v:shape>
                <o:OLEObject Type="Embed" ProgID="ISISServer" ShapeID="_x0000_i1036" DrawAspect="Content" ObjectID="_1646744649" r:id="rId32"/>
              </w:object>
            </w:r>
          </w:p>
        </w:tc>
      </w:tr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Isoquinoline</w:t>
            </w:r>
            <w:proofErr w:type="spellEnd"/>
          </w:p>
        </w:tc>
        <w:tc>
          <w:tcPr>
            <w:tcW w:w="0" w:type="auto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II. Pyrimidine </w:t>
            </w:r>
          </w:p>
        </w:tc>
        <w:tc>
          <w:tcPr>
            <w:tcW w:w="0" w:type="auto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III. Purine </w:t>
            </w:r>
          </w:p>
        </w:tc>
      </w:tr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232B01" w:rsidRPr="00DA44CB" w:rsidRDefault="00232B01" w:rsidP="00232B01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lang w:val="en-US"/>
        </w:rPr>
      </w:pPr>
      <w:r w:rsidRPr="00DA44CB">
        <w:rPr>
          <w:rFonts w:ascii="Times New Roman" w:hAnsi="Times New Roman"/>
          <w:sz w:val="28"/>
          <w:lang w:val="en-US"/>
        </w:rPr>
        <w:t>Match the names of heterocycles with their structures:</w:t>
      </w:r>
    </w:p>
    <w:tbl>
      <w:tblPr>
        <w:tblStyle w:val="ab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1732"/>
        <w:gridCol w:w="2028"/>
      </w:tblGrid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A.</w:t>
            </w:r>
            <w:r w:rsidRPr="00DA44CB">
              <w:rPr>
                <w:sz w:val="32"/>
                <w:szCs w:val="28"/>
              </w:rPr>
              <w:t xml:space="preserve"> </w:t>
            </w:r>
            <w:r w:rsidRPr="00DA44CB">
              <w:rPr>
                <w:sz w:val="32"/>
                <w:szCs w:val="28"/>
                <w:lang w:val="ru-RU"/>
              </w:rPr>
              <w:object w:dxaOrig="1605" w:dyaOrig="840">
                <v:shape id="_x0000_i1037" type="#_x0000_t75" style="width:80.25pt;height:42pt" o:ole="">
                  <v:imagedata r:id="rId33" o:title=""/>
                </v:shape>
                <o:OLEObject Type="Embed" ProgID="ISISServer" ShapeID="_x0000_i1037" DrawAspect="Content" ObjectID="_1646744650" r:id="rId34"/>
              </w:object>
            </w: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1725" w:type="dxa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B.</w:t>
            </w:r>
            <w:r w:rsidRPr="00DA44CB">
              <w:rPr>
                <w:sz w:val="32"/>
                <w:szCs w:val="28"/>
              </w:rPr>
              <w:t xml:space="preserve"> </w:t>
            </w:r>
            <w:r w:rsidRPr="00DA44CB">
              <w:rPr>
                <w:sz w:val="32"/>
                <w:szCs w:val="28"/>
                <w:lang w:val="ru-RU"/>
              </w:rPr>
              <w:object w:dxaOrig="1590" w:dyaOrig="1065">
                <v:shape id="_x0000_i1038" type="#_x0000_t75" style="width:75.75pt;height:50.25pt" o:ole="">
                  <v:imagedata r:id="rId35" o:title=""/>
                </v:shape>
                <o:OLEObject Type="Embed" ProgID="ISISServer" ShapeID="_x0000_i1038" DrawAspect="Content" ObjectID="_1646744651" r:id="rId36"/>
              </w:object>
            </w: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1921" w:type="dxa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C.</w:t>
            </w:r>
            <w:r w:rsidRPr="00DA44CB">
              <w:rPr>
                <w:sz w:val="32"/>
                <w:szCs w:val="28"/>
              </w:rPr>
              <w:t xml:space="preserve"> </w:t>
            </w:r>
            <w:r w:rsidRPr="00DA44CB">
              <w:rPr>
                <w:sz w:val="32"/>
                <w:szCs w:val="28"/>
                <w:lang w:val="ru-RU"/>
              </w:rPr>
              <w:object w:dxaOrig="1710" w:dyaOrig="914">
                <v:shape id="_x0000_i1039" type="#_x0000_t75" style="width:85.5pt;height:45.75pt" o:ole="">
                  <v:imagedata r:id="rId37" o:title=""/>
                </v:shape>
                <o:OLEObject Type="Embed" ProgID="ISISServer" ShapeID="_x0000_i1039" DrawAspect="Content" ObjectID="_1646744652" r:id="rId38"/>
              </w:object>
            </w:r>
          </w:p>
        </w:tc>
      </w:tr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Quinoline</w:t>
            </w:r>
            <w:proofErr w:type="spellEnd"/>
          </w:p>
        </w:tc>
        <w:tc>
          <w:tcPr>
            <w:tcW w:w="1725" w:type="dxa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II. Tropane</w:t>
            </w:r>
          </w:p>
        </w:tc>
        <w:tc>
          <w:tcPr>
            <w:tcW w:w="1921" w:type="dxa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III.Pyrrolizidine</w:t>
            </w:r>
            <w:proofErr w:type="spellEnd"/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725" w:type="dxa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921" w:type="dxa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232B01" w:rsidRPr="00DA44CB" w:rsidRDefault="00232B01" w:rsidP="00232B01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lang w:val="en-US"/>
        </w:rPr>
      </w:pPr>
      <w:r w:rsidRPr="00DA44CB">
        <w:rPr>
          <w:rFonts w:ascii="Times New Roman" w:hAnsi="Times New Roman"/>
          <w:sz w:val="28"/>
          <w:lang w:val="en-US"/>
        </w:rPr>
        <w:t>Match the names of heterocycles with their structures:</w:t>
      </w:r>
    </w:p>
    <w:tbl>
      <w:tblPr>
        <w:tblStyle w:val="ab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461"/>
        <w:gridCol w:w="2151"/>
      </w:tblGrid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lastRenderedPageBreak/>
              <w:t xml:space="preserve">A. </w:t>
            </w:r>
            <w:r w:rsidRPr="00DA44CB">
              <w:rPr>
                <w:sz w:val="32"/>
                <w:szCs w:val="28"/>
                <w:lang w:val="ru-RU"/>
              </w:rPr>
              <w:object w:dxaOrig="1515" w:dyaOrig="1410">
                <v:shape id="_x0000_i1040" type="#_x0000_t75" style="width:75.75pt;height:70.5pt" o:ole="">
                  <v:imagedata r:id="rId39" o:title=""/>
                </v:shape>
                <o:OLEObject Type="Embed" ProgID="ISISServer" ShapeID="_x0000_i1040" DrawAspect="Content" ObjectID="_1646744653" r:id="rId40"/>
              </w:object>
            </w:r>
          </w:p>
        </w:tc>
        <w:tc>
          <w:tcPr>
            <w:tcW w:w="0" w:type="auto"/>
          </w:tcPr>
          <w:p w:rsidR="00232B01" w:rsidRPr="00DA44CB" w:rsidRDefault="00232B01" w:rsidP="009C4A23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B.</w:t>
            </w:r>
            <w:r w:rsidRPr="00DA44CB">
              <w:rPr>
                <w:sz w:val="32"/>
                <w:szCs w:val="28"/>
              </w:rPr>
              <w:t xml:space="preserve"> </w:t>
            </w:r>
            <w:r w:rsidR="009C4A23" w:rsidRPr="00DA44CB">
              <w:rPr>
                <w:sz w:val="32"/>
                <w:szCs w:val="28"/>
                <w:lang w:val="ru-RU"/>
              </w:rPr>
              <w:object w:dxaOrig="914" w:dyaOrig="1080">
                <v:shape id="_x0000_i1041" type="#_x0000_t75" style="width:45.75pt;height:54pt" o:ole="">
                  <v:imagedata r:id="rId41" o:title=""/>
                </v:shape>
                <o:OLEObject Type="Embed" ProgID="ISISServer" ShapeID="_x0000_i1041" DrawAspect="Content" ObjectID="_1646744654" r:id="rId42"/>
              </w:object>
            </w:r>
          </w:p>
        </w:tc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>C.</w:t>
            </w:r>
            <w:r w:rsidRPr="00DA44CB">
              <w:rPr>
                <w:sz w:val="32"/>
                <w:szCs w:val="28"/>
              </w:rPr>
              <w:t xml:space="preserve"> </w:t>
            </w:r>
            <w:r w:rsidRPr="00DA44CB">
              <w:rPr>
                <w:sz w:val="32"/>
                <w:szCs w:val="28"/>
                <w:lang w:val="ru-RU"/>
              </w:rPr>
              <w:object w:dxaOrig="1605" w:dyaOrig="1035">
                <v:shape id="_x0000_i1042" type="#_x0000_t75" style="width:80.25pt;height:51.75pt" o:ole="">
                  <v:imagedata r:id="rId43" o:title=""/>
                </v:shape>
                <o:OLEObject Type="Embed" ProgID="ISISServer" ShapeID="_x0000_i1042" DrawAspect="Content" ObjectID="_1646744655" r:id="rId44"/>
              </w:object>
            </w:r>
          </w:p>
        </w:tc>
      </w:tr>
      <w:tr w:rsidR="00232B01" w:rsidRPr="00DA44CB" w:rsidTr="00D008AA">
        <w:trPr>
          <w:jc w:val="center"/>
        </w:trPr>
        <w:tc>
          <w:tcPr>
            <w:tcW w:w="0" w:type="auto"/>
          </w:tcPr>
          <w:p w:rsidR="00232B01" w:rsidRPr="00DA44CB" w:rsidRDefault="00232B01" w:rsidP="00D008AA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A44CB">
              <w:rPr>
                <w:rFonts w:ascii="Times New Roman" w:hAnsi="Times New Roman"/>
                <w:sz w:val="28"/>
                <w:lang w:val="en-US"/>
              </w:rPr>
              <w:t xml:space="preserve">I. </w:t>
            </w:r>
            <w:proofErr w:type="spellStart"/>
            <w:r w:rsidRPr="00DA44CB">
              <w:rPr>
                <w:rFonts w:ascii="Times New Roman" w:hAnsi="Times New Roman"/>
                <w:sz w:val="28"/>
                <w:lang w:val="en-US"/>
              </w:rPr>
              <w:t>Quinolizidine</w:t>
            </w:r>
            <w:proofErr w:type="spellEnd"/>
          </w:p>
        </w:tc>
        <w:tc>
          <w:tcPr>
            <w:tcW w:w="0" w:type="auto"/>
          </w:tcPr>
          <w:p w:rsidR="00232B01" w:rsidRPr="00DA44CB" w:rsidRDefault="00232B01" w:rsidP="00D008A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>II. Indole</w:t>
            </w:r>
          </w:p>
        </w:tc>
        <w:tc>
          <w:tcPr>
            <w:tcW w:w="0" w:type="auto"/>
          </w:tcPr>
          <w:p w:rsidR="00232B01" w:rsidRPr="00DA44CB" w:rsidRDefault="00232B01" w:rsidP="009C4A2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DA44CB">
              <w:rPr>
                <w:rFonts w:ascii="Times New Roman" w:hAnsi="Times New Roman" w:cs="Times New Roman"/>
                <w:sz w:val="28"/>
                <w:lang w:val="en-US"/>
              </w:rPr>
              <w:t xml:space="preserve">III. </w:t>
            </w:r>
            <w:r w:rsidR="009C4A23" w:rsidRPr="00DA44CB">
              <w:rPr>
                <w:rFonts w:ascii="Times New Roman" w:hAnsi="Times New Roman" w:cs="Times New Roman"/>
                <w:sz w:val="28"/>
                <w:lang w:val="en-US"/>
              </w:rPr>
              <w:t>Pyridine</w:t>
            </w:r>
          </w:p>
        </w:tc>
      </w:tr>
    </w:tbl>
    <w:p w:rsidR="009B5821" w:rsidRPr="00DA44CB" w:rsidRDefault="009B5821" w:rsidP="00FE216D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uk-UA"/>
        </w:rPr>
      </w:pPr>
    </w:p>
    <w:p w:rsidR="007C2BEA" w:rsidRPr="00DA44CB" w:rsidRDefault="0035732C" w:rsidP="00FE216D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en-US"/>
        </w:rPr>
      </w:pPr>
      <w:proofErr w:type="gramStart"/>
      <w:r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t>PRACTICAL TASKS.</w:t>
      </w:r>
      <w:proofErr w:type="gramEnd"/>
    </w:p>
    <w:p w:rsidR="0028077F" w:rsidRPr="00DA44CB" w:rsidRDefault="00927581" w:rsidP="00FE216D">
      <w:pPr>
        <w:spacing w:after="0" w:line="360" w:lineRule="auto"/>
        <w:ind w:firstLine="708"/>
        <w:rPr>
          <w:rFonts w:ascii="Times New Roman" w:hAnsi="Times New Roman"/>
          <w:bCs/>
          <w:iCs/>
          <w:sz w:val="28"/>
          <w:szCs w:val="24"/>
          <w:lang w:val="en-US"/>
        </w:rPr>
      </w:pPr>
      <w:r w:rsidRPr="00DA44CB">
        <w:rPr>
          <w:rFonts w:ascii="Times New Roman" w:hAnsi="Times New Roman"/>
          <w:bCs/>
          <w:iCs/>
          <w:sz w:val="28"/>
          <w:szCs w:val="24"/>
          <w:lang w:val="en-US"/>
        </w:rPr>
        <w:t>You have to fill in your laboratory hand-book</w:t>
      </w:r>
      <w:r w:rsidR="0087082A" w:rsidRPr="00DA44CB">
        <w:rPr>
          <w:rFonts w:ascii="Times New Roman" w:hAnsi="Times New Roman"/>
          <w:bCs/>
          <w:iCs/>
          <w:sz w:val="28"/>
          <w:szCs w:val="24"/>
          <w:lang w:val="en-US"/>
        </w:rPr>
        <w:t xml:space="preserve"> on the topic: Chemical analysis of medicinal plant containing alkaloids.</w:t>
      </w:r>
    </w:p>
    <w:p w:rsidR="00FE216D" w:rsidRPr="00DA44CB" w:rsidRDefault="00FE216D" w:rsidP="00FE216D">
      <w:pPr>
        <w:spacing w:after="0" w:line="360" w:lineRule="auto"/>
        <w:rPr>
          <w:rFonts w:ascii="Times New Roman" w:hAnsi="Times New Roman"/>
          <w:bCs/>
          <w:iCs/>
          <w:sz w:val="28"/>
          <w:szCs w:val="24"/>
          <w:lang w:val="en-US"/>
        </w:rPr>
      </w:pPr>
    </w:p>
    <w:p w:rsidR="0035732C" w:rsidRPr="00DA44CB" w:rsidRDefault="0028077F" w:rsidP="00FE216D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en-US"/>
        </w:rPr>
      </w:pPr>
      <w:proofErr w:type="gramStart"/>
      <w:r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t>LITERATURE TO PREPARE FOR THE LESSON.</w:t>
      </w:r>
      <w:proofErr w:type="gramEnd"/>
    </w:p>
    <w:p w:rsidR="007C2BEA" w:rsidRPr="00DA44CB" w:rsidRDefault="00F43064" w:rsidP="00FE216D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proofErr w:type="spellStart"/>
      <w:r w:rsidRPr="00DA44CB">
        <w:rPr>
          <w:rFonts w:ascii="Times New Roman" w:hAnsi="Times New Roman"/>
          <w:sz w:val="28"/>
          <w:lang w:val="en-US"/>
        </w:rPr>
        <w:t>Pharmacognosy</w:t>
      </w:r>
      <w:proofErr w:type="spellEnd"/>
      <w:r w:rsidRPr="00DA44CB">
        <w:rPr>
          <w:rFonts w:ascii="Times New Roman" w:hAnsi="Times New Roman"/>
          <w:sz w:val="28"/>
          <w:lang w:val="en-US"/>
        </w:rPr>
        <w:t xml:space="preserve">: textbook for higher school students / V.S. </w:t>
      </w:r>
      <w:proofErr w:type="spellStart"/>
      <w:r w:rsidRPr="00DA44CB">
        <w:rPr>
          <w:rFonts w:ascii="Times New Roman" w:hAnsi="Times New Roman"/>
          <w:sz w:val="28"/>
          <w:lang w:val="en-US"/>
        </w:rPr>
        <w:t>Kyslychenko</w:t>
      </w:r>
      <w:proofErr w:type="spellEnd"/>
      <w:r w:rsidRPr="00DA44CB">
        <w:rPr>
          <w:rFonts w:ascii="Times New Roman" w:hAnsi="Times New Roman"/>
          <w:sz w:val="28"/>
          <w:lang w:val="en-US"/>
        </w:rPr>
        <w:t>,</w:t>
      </w:r>
      <w:r w:rsidR="00927581" w:rsidRPr="00DA44CB">
        <w:rPr>
          <w:rFonts w:ascii="Times New Roman" w:hAnsi="Times New Roman"/>
          <w:sz w:val="28"/>
          <w:lang w:val="en-US"/>
        </w:rPr>
        <w:t xml:space="preserve"> L.V. </w:t>
      </w:r>
      <w:proofErr w:type="spellStart"/>
      <w:r w:rsidR="00927581" w:rsidRPr="00DA44CB">
        <w:rPr>
          <w:rFonts w:ascii="Times New Roman" w:hAnsi="Times New Roman"/>
          <w:sz w:val="28"/>
          <w:lang w:val="en-US"/>
        </w:rPr>
        <w:t>Upyr</w:t>
      </w:r>
      <w:proofErr w:type="spellEnd"/>
      <w:r w:rsidR="00927581" w:rsidRPr="00DA44CB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="00927581" w:rsidRPr="00DA44CB">
        <w:rPr>
          <w:rFonts w:ascii="Times New Roman" w:hAnsi="Times New Roman"/>
          <w:sz w:val="28"/>
          <w:lang w:val="en-US"/>
        </w:rPr>
        <w:t>Ya.V</w:t>
      </w:r>
      <w:proofErr w:type="spellEnd"/>
      <w:r w:rsidR="00927581" w:rsidRPr="00DA44CB">
        <w:rPr>
          <w:rFonts w:ascii="Times New Roman" w:hAnsi="Times New Roman"/>
          <w:sz w:val="28"/>
          <w:lang w:val="en-US"/>
        </w:rPr>
        <w:t xml:space="preserve">. </w:t>
      </w:r>
      <w:proofErr w:type="spellStart"/>
      <w:r w:rsidR="00927581" w:rsidRPr="00DA44CB">
        <w:rPr>
          <w:rFonts w:ascii="Times New Roman" w:hAnsi="Times New Roman"/>
          <w:sz w:val="28"/>
          <w:lang w:val="en-US"/>
        </w:rPr>
        <w:t>Dyakonova</w:t>
      </w:r>
      <w:proofErr w:type="spellEnd"/>
      <w:r w:rsidR="00927581" w:rsidRPr="00DA44CB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="00927581" w:rsidRPr="00DA44CB">
        <w:rPr>
          <w:rFonts w:ascii="Times New Roman" w:hAnsi="Times New Roman"/>
          <w:sz w:val="28"/>
          <w:lang w:val="en-US"/>
        </w:rPr>
        <w:t>V.Yu</w:t>
      </w:r>
      <w:proofErr w:type="spellEnd"/>
      <w:r w:rsidR="00927581" w:rsidRPr="00DA44CB">
        <w:rPr>
          <w:rFonts w:ascii="Times New Roman" w:hAnsi="Times New Roman"/>
          <w:sz w:val="28"/>
          <w:lang w:val="en-US"/>
        </w:rPr>
        <w:t xml:space="preserve">. Kuznetsova, I.G. </w:t>
      </w:r>
      <w:proofErr w:type="spellStart"/>
      <w:r w:rsidR="00927581" w:rsidRPr="00DA44CB">
        <w:rPr>
          <w:rFonts w:ascii="Times New Roman" w:hAnsi="Times New Roman"/>
          <w:sz w:val="28"/>
          <w:lang w:val="en-US"/>
        </w:rPr>
        <w:t>Zinchenko</w:t>
      </w:r>
      <w:proofErr w:type="spellEnd"/>
      <w:r w:rsidR="00927581" w:rsidRPr="00DA44CB">
        <w:rPr>
          <w:rFonts w:ascii="Times New Roman" w:hAnsi="Times New Roman"/>
          <w:sz w:val="28"/>
          <w:lang w:val="en-US"/>
        </w:rPr>
        <w:t xml:space="preserve">, O.A. </w:t>
      </w:r>
      <w:proofErr w:type="spellStart"/>
      <w:r w:rsidR="00927581" w:rsidRPr="00DA44CB">
        <w:rPr>
          <w:rFonts w:ascii="Times New Roman" w:hAnsi="Times New Roman"/>
          <w:sz w:val="28"/>
          <w:lang w:val="en-US"/>
        </w:rPr>
        <w:t>Kyslychenko</w:t>
      </w:r>
      <w:proofErr w:type="spellEnd"/>
      <w:r w:rsidR="00927581" w:rsidRPr="00DA44CB">
        <w:rPr>
          <w:rFonts w:ascii="Times New Roman" w:hAnsi="Times New Roman"/>
          <w:sz w:val="28"/>
          <w:lang w:val="en-US"/>
        </w:rPr>
        <w:t xml:space="preserve">; ed. by V.S. </w:t>
      </w:r>
      <w:proofErr w:type="spellStart"/>
      <w:r w:rsidR="00927581" w:rsidRPr="00DA44CB">
        <w:rPr>
          <w:rFonts w:ascii="Times New Roman" w:hAnsi="Times New Roman"/>
          <w:sz w:val="28"/>
          <w:lang w:val="en-US"/>
        </w:rPr>
        <w:t>Kyslychenko</w:t>
      </w:r>
      <w:proofErr w:type="spellEnd"/>
      <w:r w:rsidR="00927581" w:rsidRPr="00DA44CB">
        <w:rPr>
          <w:rFonts w:ascii="Times New Roman" w:hAnsi="Times New Roman"/>
          <w:sz w:val="28"/>
          <w:lang w:val="en-US"/>
        </w:rPr>
        <w:t xml:space="preserve">. – </w:t>
      </w:r>
      <w:proofErr w:type="spellStart"/>
      <w:proofErr w:type="gramStart"/>
      <w:r w:rsidR="00927581" w:rsidRPr="00DA44CB">
        <w:rPr>
          <w:rFonts w:ascii="Times New Roman" w:hAnsi="Times New Roman"/>
          <w:sz w:val="28"/>
          <w:lang w:val="en-US"/>
        </w:rPr>
        <w:t>Kharkiv</w:t>
      </w:r>
      <w:proofErr w:type="spellEnd"/>
      <w:r w:rsidR="00927581" w:rsidRPr="00DA44CB">
        <w:rPr>
          <w:rFonts w:ascii="Times New Roman" w:hAnsi="Times New Roman"/>
          <w:sz w:val="28"/>
          <w:lang w:val="en-US"/>
        </w:rPr>
        <w:t xml:space="preserve"> :</w:t>
      </w:r>
      <w:proofErr w:type="gramEnd"/>
      <w:r w:rsidR="00927581" w:rsidRPr="00DA44CB">
        <w:rPr>
          <w:rFonts w:ascii="Times New Roman" w:hAnsi="Times New Roman"/>
          <w:sz w:val="28"/>
          <w:lang w:val="en-US"/>
        </w:rPr>
        <w:t xml:space="preserve"> NUPH: </w:t>
      </w:r>
      <w:proofErr w:type="spellStart"/>
      <w:r w:rsidR="00927581" w:rsidRPr="00DA44CB">
        <w:rPr>
          <w:rFonts w:ascii="Times New Roman" w:hAnsi="Times New Roman"/>
          <w:sz w:val="28"/>
          <w:lang w:val="en-US"/>
        </w:rPr>
        <w:t>GoldenPages</w:t>
      </w:r>
      <w:proofErr w:type="spellEnd"/>
      <w:r w:rsidR="00927581" w:rsidRPr="00DA44CB">
        <w:rPr>
          <w:rFonts w:ascii="Times New Roman" w:hAnsi="Times New Roman"/>
          <w:sz w:val="28"/>
          <w:lang w:val="en-US"/>
        </w:rPr>
        <w:t xml:space="preserve">, 2011. – 552 p.; </w:t>
      </w:r>
      <w:proofErr w:type="spellStart"/>
      <w:proofErr w:type="gramStart"/>
      <w:r w:rsidR="00927581" w:rsidRPr="00DA44CB">
        <w:rPr>
          <w:rFonts w:ascii="Times New Roman" w:hAnsi="Times New Roman"/>
          <w:sz w:val="28"/>
          <w:lang w:val="en-US"/>
        </w:rPr>
        <w:t>il</w:t>
      </w:r>
      <w:proofErr w:type="spellEnd"/>
      <w:proofErr w:type="gramEnd"/>
      <w:r w:rsidR="00927581" w:rsidRPr="00DA44CB">
        <w:rPr>
          <w:rFonts w:ascii="Times New Roman" w:hAnsi="Times New Roman"/>
          <w:sz w:val="28"/>
          <w:lang w:val="en-US"/>
        </w:rPr>
        <w:t>.</w:t>
      </w:r>
    </w:p>
    <w:p w:rsidR="00927581" w:rsidRPr="00DA44CB" w:rsidRDefault="00927581" w:rsidP="00FE216D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proofErr w:type="spellStart"/>
      <w:r w:rsidRPr="00DA44CB">
        <w:rPr>
          <w:rFonts w:ascii="Times New Roman" w:hAnsi="Times New Roman"/>
          <w:sz w:val="28"/>
          <w:lang w:val="en-US"/>
        </w:rPr>
        <w:t>Pharmacognosy</w:t>
      </w:r>
      <w:proofErr w:type="spellEnd"/>
      <w:r w:rsidRPr="00DA44CB">
        <w:rPr>
          <w:rFonts w:ascii="Times New Roman" w:hAnsi="Times New Roman"/>
          <w:sz w:val="28"/>
          <w:lang w:val="en-US"/>
        </w:rPr>
        <w:t xml:space="preserve">: textbook for higher school students / V.S. </w:t>
      </w:r>
      <w:proofErr w:type="spellStart"/>
      <w:r w:rsidRPr="00DA44CB">
        <w:rPr>
          <w:rFonts w:ascii="Times New Roman" w:hAnsi="Times New Roman"/>
          <w:sz w:val="28"/>
          <w:lang w:val="en-US"/>
        </w:rPr>
        <w:t>Kyslychenko</w:t>
      </w:r>
      <w:proofErr w:type="spellEnd"/>
      <w:r w:rsidRPr="00DA44CB">
        <w:rPr>
          <w:rFonts w:ascii="Times New Roman" w:hAnsi="Times New Roman"/>
          <w:sz w:val="28"/>
          <w:lang w:val="en-US"/>
        </w:rPr>
        <w:t xml:space="preserve">, L.V. </w:t>
      </w:r>
      <w:proofErr w:type="spellStart"/>
      <w:r w:rsidRPr="00DA44CB">
        <w:rPr>
          <w:rFonts w:ascii="Times New Roman" w:hAnsi="Times New Roman"/>
          <w:sz w:val="28"/>
          <w:lang w:val="en-US"/>
        </w:rPr>
        <w:t>Lenchyk</w:t>
      </w:r>
      <w:proofErr w:type="spellEnd"/>
      <w:r w:rsidRPr="00DA44CB">
        <w:rPr>
          <w:rFonts w:ascii="Times New Roman" w:hAnsi="Times New Roman"/>
          <w:sz w:val="28"/>
          <w:lang w:val="en-US"/>
        </w:rPr>
        <w:t xml:space="preserve">, I.G. </w:t>
      </w:r>
      <w:proofErr w:type="spellStart"/>
      <w:r w:rsidRPr="00DA44CB">
        <w:rPr>
          <w:rFonts w:ascii="Times New Roman" w:hAnsi="Times New Roman"/>
          <w:sz w:val="28"/>
          <w:lang w:val="en-US"/>
        </w:rPr>
        <w:t>Gurieva</w:t>
      </w:r>
      <w:proofErr w:type="spellEnd"/>
      <w:r w:rsidRPr="00DA44CB">
        <w:rPr>
          <w:rFonts w:ascii="Times New Roman" w:hAnsi="Times New Roman"/>
          <w:sz w:val="28"/>
          <w:lang w:val="en-US"/>
        </w:rPr>
        <w:t xml:space="preserve"> et al.; ed. by V.S. </w:t>
      </w:r>
      <w:proofErr w:type="spellStart"/>
      <w:r w:rsidRPr="00DA44CB">
        <w:rPr>
          <w:rFonts w:ascii="Times New Roman" w:hAnsi="Times New Roman"/>
          <w:sz w:val="28"/>
          <w:lang w:val="en-US"/>
        </w:rPr>
        <w:t>Kyslychenko</w:t>
      </w:r>
      <w:proofErr w:type="spellEnd"/>
      <w:r w:rsidRPr="00DA44CB">
        <w:rPr>
          <w:rFonts w:ascii="Times New Roman" w:hAnsi="Times New Roman"/>
          <w:sz w:val="28"/>
          <w:lang w:val="en-US"/>
        </w:rPr>
        <w:t xml:space="preserve">. – </w:t>
      </w:r>
      <w:proofErr w:type="spellStart"/>
      <w:proofErr w:type="gramStart"/>
      <w:r w:rsidRPr="00DA44CB">
        <w:rPr>
          <w:rFonts w:ascii="Times New Roman" w:hAnsi="Times New Roman"/>
          <w:sz w:val="28"/>
          <w:lang w:val="en-US"/>
        </w:rPr>
        <w:t>Kharkiv</w:t>
      </w:r>
      <w:proofErr w:type="spellEnd"/>
      <w:r w:rsidRPr="00DA44CB">
        <w:rPr>
          <w:rFonts w:ascii="Times New Roman" w:hAnsi="Times New Roman"/>
          <w:sz w:val="28"/>
          <w:lang w:val="en-US"/>
        </w:rPr>
        <w:t xml:space="preserve"> :</w:t>
      </w:r>
      <w:proofErr w:type="gramEnd"/>
      <w:r w:rsidRPr="00DA44CB">
        <w:rPr>
          <w:rFonts w:ascii="Times New Roman" w:hAnsi="Times New Roman"/>
          <w:sz w:val="28"/>
          <w:lang w:val="en-US"/>
        </w:rPr>
        <w:t xml:space="preserve"> NUPH: </w:t>
      </w:r>
      <w:proofErr w:type="spellStart"/>
      <w:r w:rsidRPr="00DA44CB">
        <w:rPr>
          <w:rFonts w:ascii="Times New Roman" w:hAnsi="Times New Roman"/>
          <w:sz w:val="28"/>
          <w:lang w:val="en-US"/>
        </w:rPr>
        <w:t>GoldenPages</w:t>
      </w:r>
      <w:proofErr w:type="spellEnd"/>
      <w:r w:rsidRPr="00DA44CB">
        <w:rPr>
          <w:rFonts w:ascii="Times New Roman" w:hAnsi="Times New Roman"/>
          <w:sz w:val="28"/>
          <w:lang w:val="en-US"/>
        </w:rPr>
        <w:t>, 2019. – 584 p.</w:t>
      </w:r>
    </w:p>
    <w:p w:rsidR="00927581" w:rsidRPr="00DA44CB" w:rsidRDefault="00927581" w:rsidP="00927581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lang w:val="en-US"/>
        </w:rPr>
      </w:pPr>
      <w:r w:rsidRPr="00DA44CB">
        <w:rPr>
          <w:rFonts w:ascii="Times New Roman" w:hAnsi="Times New Roman" w:cs="Times New Roman"/>
          <w:sz w:val="28"/>
          <w:lang w:val="en-US"/>
        </w:rPr>
        <w:t>Tests KROK–2. Topic Alkaloids.</w:t>
      </w:r>
    </w:p>
    <w:sectPr w:rsidR="00927581" w:rsidRPr="00DA44CB" w:rsidSect="00C43B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0A" w:rsidRDefault="00531B0A" w:rsidP="00531B0A">
      <w:pPr>
        <w:spacing w:after="0" w:line="240" w:lineRule="auto"/>
      </w:pPr>
      <w:r>
        <w:separator/>
      </w:r>
    </w:p>
  </w:endnote>
  <w:endnote w:type="continuationSeparator" w:id="0">
    <w:p w:rsidR="00531B0A" w:rsidRDefault="00531B0A" w:rsidP="005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0A" w:rsidRDefault="00531B0A" w:rsidP="00531B0A">
      <w:pPr>
        <w:spacing w:after="0" w:line="240" w:lineRule="auto"/>
      </w:pPr>
      <w:r>
        <w:separator/>
      </w:r>
    </w:p>
  </w:footnote>
  <w:footnote w:type="continuationSeparator" w:id="0">
    <w:p w:rsidR="00531B0A" w:rsidRDefault="00531B0A" w:rsidP="005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6BA"/>
    <w:multiLevelType w:val="hybridMultilevel"/>
    <w:tmpl w:val="72E2AFA2"/>
    <w:lvl w:ilvl="0" w:tplc="78220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22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8E6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C0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62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C41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AE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CC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4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A1583"/>
    <w:multiLevelType w:val="hybridMultilevel"/>
    <w:tmpl w:val="C8BC79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11E97"/>
    <w:multiLevelType w:val="hybridMultilevel"/>
    <w:tmpl w:val="76FC1C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43DF"/>
    <w:multiLevelType w:val="hybridMultilevel"/>
    <w:tmpl w:val="2396B0C8"/>
    <w:lvl w:ilvl="0" w:tplc="9BDA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C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6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CA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E1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48F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07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A1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D1E0A"/>
    <w:multiLevelType w:val="hybridMultilevel"/>
    <w:tmpl w:val="BB74E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6FAA"/>
    <w:multiLevelType w:val="hybridMultilevel"/>
    <w:tmpl w:val="54A47712"/>
    <w:lvl w:ilvl="0" w:tplc="86389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87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45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4A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85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AE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A5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44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8B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E4590"/>
    <w:multiLevelType w:val="hybridMultilevel"/>
    <w:tmpl w:val="B1963798"/>
    <w:lvl w:ilvl="0" w:tplc="49829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87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43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E4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F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E9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C9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43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E7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46D74"/>
    <w:multiLevelType w:val="hybridMultilevel"/>
    <w:tmpl w:val="CF06C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77275"/>
    <w:multiLevelType w:val="hybridMultilevel"/>
    <w:tmpl w:val="A600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4310"/>
    <w:multiLevelType w:val="hybridMultilevel"/>
    <w:tmpl w:val="0D5CEB6A"/>
    <w:lvl w:ilvl="0" w:tplc="C7523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0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8F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86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2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EB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2E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08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B6F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B8002B7"/>
    <w:multiLevelType w:val="hybridMultilevel"/>
    <w:tmpl w:val="936890D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1D20ED"/>
    <w:multiLevelType w:val="hybridMultilevel"/>
    <w:tmpl w:val="76FC1C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71F79"/>
    <w:multiLevelType w:val="hybridMultilevel"/>
    <w:tmpl w:val="456CD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D32FF"/>
    <w:multiLevelType w:val="hybridMultilevel"/>
    <w:tmpl w:val="E9E0B6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57BB"/>
    <w:multiLevelType w:val="hybridMultilevel"/>
    <w:tmpl w:val="E0E66506"/>
    <w:lvl w:ilvl="0" w:tplc="1DE65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40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AC0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0B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6A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04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E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05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F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162F4F"/>
    <w:multiLevelType w:val="hybridMultilevel"/>
    <w:tmpl w:val="93689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20D8B"/>
    <w:multiLevelType w:val="hybridMultilevel"/>
    <w:tmpl w:val="2092D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C7F12"/>
    <w:multiLevelType w:val="hybridMultilevel"/>
    <w:tmpl w:val="94120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E4B15"/>
    <w:multiLevelType w:val="hybridMultilevel"/>
    <w:tmpl w:val="5FE66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3"/>
  </w:num>
  <w:num w:numId="11">
    <w:abstractNumId w:val="15"/>
  </w:num>
  <w:num w:numId="12">
    <w:abstractNumId w:val="1"/>
  </w:num>
  <w:num w:numId="13">
    <w:abstractNumId w:val="4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5E"/>
    <w:rsid w:val="000337B0"/>
    <w:rsid w:val="001815EC"/>
    <w:rsid w:val="00232B01"/>
    <w:rsid w:val="0025320E"/>
    <w:rsid w:val="0028077F"/>
    <w:rsid w:val="0035732C"/>
    <w:rsid w:val="0038592B"/>
    <w:rsid w:val="003B5191"/>
    <w:rsid w:val="003B6C13"/>
    <w:rsid w:val="00531B0A"/>
    <w:rsid w:val="00572A33"/>
    <w:rsid w:val="005A0F30"/>
    <w:rsid w:val="00636266"/>
    <w:rsid w:val="006F0162"/>
    <w:rsid w:val="00725E26"/>
    <w:rsid w:val="007C2BEA"/>
    <w:rsid w:val="0081398D"/>
    <w:rsid w:val="0087082A"/>
    <w:rsid w:val="00927581"/>
    <w:rsid w:val="009B5821"/>
    <w:rsid w:val="009C4A23"/>
    <w:rsid w:val="00A17BAC"/>
    <w:rsid w:val="00AD6A5E"/>
    <w:rsid w:val="00AF15D5"/>
    <w:rsid w:val="00BD7452"/>
    <w:rsid w:val="00C23902"/>
    <w:rsid w:val="00C43BD3"/>
    <w:rsid w:val="00D31EE2"/>
    <w:rsid w:val="00DA44CB"/>
    <w:rsid w:val="00EE4D5C"/>
    <w:rsid w:val="00F14836"/>
    <w:rsid w:val="00F43064"/>
    <w:rsid w:val="00F76C2B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C43BD3"/>
    <w:rPr>
      <w:rFonts w:ascii="Georgia" w:hAnsi="Georgia" w:cs="Georgia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C43BD3"/>
    <w:rPr>
      <w:rFonts w:ascii="Georgia" w:hAnsi="Georgia" w:cs="Georgia"/>
      <w:sz w:val="16"/>
      <w:szCs w:val="16"/>
    </w:rPr>
  </w:style>
  <w:style w:type="paragraph" w:customStyle="1" w:styleId="Style4">
    <w:name w:val="Style4"/>
    <w:basedOn w:val="a"/>
    <w:uiPriority w:val="99"/>
    <w:rsid w:val="00C43BD3"/>
    <w:pPr>
      <w:widowControl w:val="0"/>
      <w:autoSpaceDE w:val="0"/>
      <w:autoSpaceDN w:val="0"/>
      <w:adjustRightInd w:val="0"/>
      <w:spacing w:after="0" w:line="295" w:lineRule="exact"/>
      <w:ind w:firstLine="384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43BD3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C43BD3"/>
    <w:pPr>
      <w:widowControl w:val="0"/>
      <w:autoSpaceDE w:val="0"/>
      <w:autoSpaceDN w:val="0"/>
      <w:adjustRightInd w:val="0"/>
      <w:spacing w:after="0" w:line="295" w:lineRule="exact"/>
      <w:ind w:firstLine="384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D3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link w:val="a6"/>
    <w:qFormat/>
    <w:rsid w:val="00C43BD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3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31B0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31B0A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31B0A"/>
    <w:rPr>
      <w:vertAlign w:val="superscript"/>
    </w:rPr>
  </w:style>
  <w:style w:type="paragraph" w:styleId="aa">
    <w:name w:val="List Paragraph"/>
    <w:basedOn w:val="a"/>
    <w:uiPriority w:val="34"/>
    <w:qFormat/>
    <w:rsid w:val="00D31EE2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ab">
    <w:name w:val="Table Grid"/>
    <w:basedOn w:val="a1"/>
    <w:uiPriority w:val="59"/>
    <w:rsid w:val="009B582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C43BD3"/>
    <w:rPr>
      <w:rFonts w:ascii="Georgia" w:hAnsi="Georgia" w:cs="Georgia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C43BD3"/>
    <w:rPr>
      <w:rFonts w:ascii="Georgia" w:hAnsi="Georgia" w:cs="Georgia"/>
      <w:sz w:val="16"/>
      <w:szCs w:val="16"/>
    </w:rPr>
  </w:style>
  <w:style w:type="paragraph" w:customStyle="1" w:styleId="Style4">
    <w:name w:val="Style4"/>
    <w:basedOn w:val="a"/>
    <w:uiPriority w:val="99"/>
    <w:rsid w:val="00C43BD3"/>
    <w:pPr>
      <w:widowControl w:val="0"/>
      <w:autoSpaceDE w:val="0"/>
      <w:autoSpaceDN w:val="0"/>
      <w:adjustRightInd w:val="0"/>
      <w:spacing w:after="0" w:line="295" w:lineRule="exact"/>
      <w:ind w:firstLine="384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43BD3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C43BD3"/>
    <w:pPr>
      <w:widowControl w:val="0"/>
      <w:autoSpaceDE w:val="0"/>
      <w:autoSpaceDN w:val="0"/>
      <w:adjustRightInd w:val="0"/>
      <w:spacing w:after="0" w:line="295" w:lineRule="exact"/>
      <w:ind w:firstLine="384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D3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link w:val="a6"/>
    <w:qFormat/>
    <w:rsid w:val="00C43BD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3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31B0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31B0A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31B0A"/>
    <w:rPr>
      <w:vertAlign w:val="superscript"/>
    </w:rPr>
  </w:style>
  <w:style w:type="paragraph" w:styleId="aa">
    <w:name w:val="List Paragraph"/>
    <w:basedOn w:val="a"/>
    <w:uiPriority w:val="34"/>
    <w:qFormat/>
    <w:rsid w:val="00D31EE2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ab">
    <w:name w:val="Table Grid"/>
    <w:basedOn w:val="a1"/>
    <w:uiPriority w:val="59"/>
    <w:rsid w:val="009B582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796C-C738-4B1E-9BD8-B512F5A0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22</cp:revision>
  <dcterms:created xsi:type="dcterms:W3CDTF">2020-03-26T09:42:00Z</dcterms:created>
  <dcterms:modified xsi:type="dcterms:W3CDTF">2020-03-26T14:16:00Z</dcterms:modified>
</cp:coreProperties>
</file>