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04" w:rsidRPr="00B02BB9" w:rsidRDefault="00E04404" w:rsidP="00E04404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B02BB9">
        <w:rPr>
          <w:rFonts w:ascii="Times New Roman" w:hAnsi="Times New Roman" w:cs="Times New Roman"/>
          <w:b/>
          <w:i/>
          <w:lang w:val="uk-UA"/>
        </w:rPr>
        <w:t>Ф А1.1-</w:t>
      </w:r>
      <w:r w:rsidR="00BF535B">
        <w:rPr>
          <w:rFonts w:ascii="Times New Roman" w:hAnsi="Times New Roman" w:cs="Times New Roman"/>
          <w:b/>
          <w:i/>
          <w:lang w:val="uk-UA"/>
        </w:rPr>
        <w:t>32</w:t>
      </w:r>
      <w:r w:rsidRPr="00B02BB9">
        <w:rPr>
          <w:rFonts w:ascii="Times New Roman" w:hAnsi="Times New Roman" w:cs="Times New Roman"/>
          <w:b/>
          <w:i/>
          <w:lang w:val="uk-UA"/>
        </w:rPr>
        <w:t>-114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987"/>
        <w:gridCol w:w="838"/>
        <w:gridCol w:w="6153"/>
        <w:gridCol w:w="1002"/>
        <w:gridCol w:w="640"/>
        <w:gridCol w:w="254"/>
        <w:gridCol w:w="422"/>
      </w:tblGrid>
      <w:tr w:rsidR="00E04404" w:rsidRPr="00032F6F" w:rsidTr="00155CA1">
        <w:trPr>
          <w:gridAfter w:val="1"/>
          <w:wAfter w:w="196" w:type="pct"/>
          <w:trHeight w:val="1218"/>
        </w:trPr>
        <w:tc>
          <w:tcPr>
            <w:tcW w:w="679" w:type="pct"/>
            <w:gridSpan w:val="2"/>
            <w:shd w:val="clear" w:color="auto" w:fill="auto"/>
          </w:tcPr>
          <w:p w:rsidR="00E04404" w:rsidRPr="00032F6F" w:rsidRDefault="008C6103" w:rsidP="00E00ADD">
            <w:pPr>
              <w:pStyle w:val="a3"/>
              <w:rPr>
                <w:lang w:val="uk-UA"/>
              </w:rPr>
            </w:pPr>
            <w:r w:rsidRPr="00B475D0">
              <w:rPr>
                <w:noProof/>
              </w:rPr>
              <w:drawing>
                <wp:inline distT="0" distB="0" distL="0" distR="0" wp14:anchorId="0FDE7C81" wp14:editId="655B1F5A">
                  <wp:extent cx="756067" cy="78232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0" cy="79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pct"/>
            <w:gridSpan w:val="5"/>
            <w:shd w:val="clear" w:color="auto" w:fill="auto"/>
          </w:tcPr>
          <w:p w:rsidR="005A6F54" w:rsidRPr="00DE7173" w:rsidRDefault="00E04404" w:rsidP="005A6F54">
            <w:pPr>
              <w:pStyle w:val="a3"/>
              <w:spacing w:line="276" w:lineRule="auto"/>
              <w:ind w:left="-113" w:right="-113"/>
              <w:rPr>
                <w:sz w:val="22"/>
                <w:szCs w:val="22"/>
                <w:lang w:val="uk-UA"/>
              </w:rPr>
            </w:pPr>
            <w:r w:rsidRPr="00DE7173">
              <w:rPr>
                <w:sz w:val="22"/>
                <w:szCs w:val="22"/>
                <w:lang w:val="uk-UA"/>
              </w:rPr>
              <w:t xml:space="preserve">КАЛЕНДАРНО-ТЕМАТИЧНИЙ ПЛАН </w:t>
            </w:r>
            <w:r w:rsidR="00B31843">
              <w:rPr>
                <w:sz w:val="22"/>
                <w:szCs w:val="22"/>
                <w:lang w:val="uk-UA"/>
              </w:rPr>
              <w:t xml:space="preserve">ЛАБОРАТОРНИХ </w:t>
            </w:r>
            <w:r w:rsidRPr="00DE7173">
              <w:rPr>
                <w:sz w:val="22"/>
                <w:szCs w:val="22"/>
                <w:lang w:val="uk-UA"/>
              </w:rPr>
              <w:t>ЗАНЯТЬ</w:t>
            </w:r>
            <w:r w:rsidR="005A6F54" w:rsidRPr="00DE7173">
              <w:rPr>
                <w:sz w:val="22"/>
                <w:szCs w:val="22"/>
                <w:lang w:val="uk-UA"/>
              </w:rPr>
              <w:t xml:space="preserve"> </w:t>
            </w:r>
          </w:p>
          <w:p w:rsidR="00EB05C0" w:rsidRPr="00DE7173" w:rsidRDefault="00E04404" w:rsidP="005A6F54">
            <w:pPr>
              <w:pStyle w:val="a3"/>
              <w:spacing w:line="276" w:lineRule="auto"/>
              <w:ind w:left="-113" w:right="-113"/>
              <w:rPr>
                <w:b w:val="0"/>
                <w:sz w:val="22"/>
                <w:szCs w:val="22"/>
                <w:lang w:val="uk-UA"/>
              </w:rPr>
            </w:pPr>
            <w:r w:rsidRPr="00DE7173">
              <w:rPr>
                <w:b w:val="0"/>
                <w:sz w:val="22"/>
                <w:szCs w:val="22"/>
                <w:lang w:val="uk-UA"/>
              </w:rPr>
              <w:t xml:space="preserve">з </w:t>
            </w:r>
            <w:r w:rsidR="008313FC" w:rsidRPr="00DE7173">
              <w:rPr>
                <w:b w:val="0"/>
                <w:sz w:val="22"/>
                <w:szCs w:val="22"/>
                <w:lang w:val="uk-UA"/>
              </w:rPr>
              <w:t>дисципліни</w:t>
            </w:r>
            <w:r w:rsidR="008313FC" w:rsidRPr="00DE7173">
              <w:rPr>
                <w:sz w:val="22"/>
                <w:szCs w:val="22"/>
                <w:lang w:val="uk-UA"/>
              </w:rPr>
              <w:t xml:space="preserve"> «Ф</w:t>
            </w:r>
            <w:r w:rsidRPr="00DE7173">
              <w:rPr>
                <w:sz w:val="22"/>
                <w:szCs w:val="22"/>
                <w:lang w:val="uk-UA"/>
              </w:rPr>
              <w:t>армакогнозі</w:t>
            </w:r>
            <w:r w:rsidR="008313FC" w:rsidRPr="00DE7173">
              <w:rPr>
                <w:sz w:val="22"/>
                <w:szCs w:val="22"/>
                <w:lang w:val="uk-UA"/>
              </w:rPr>
              <w:t>я»</w:t>
            </w:r>
            <w:r w:rsidRPr="00DE7173">
              <w:rPr>
                <w:sz w:val="22"/>
                <w:szCs w:val="22"/>
                <w:lang w:val="uk-UA"/>
              </w:rPr>
              <w:t xml:space="preserve"> </w:t>
            </w:r>
            <w:r w:rsidR="005A6F54" w:rsidRPr="00DE7173">
              <w:rPr>
                <w:b w:val="0"/>
                <w:sz w:val="22"/>
                <w:szCs w:val="22"/>
                <w:lang w:val="uk-UA"/>
              </w:rPr>
              <w:t xml:space="preserve">для </w:t>
            </w:r>
            <w:r w:rsidR="00EB05C0" w:rsidRPr="00DE7173">
              <w:rPr>
                <w:b w:val="0"/>
                <w:sz w:val="22"/>
                <w:szCs w:val="22"/>
                <w:lang w:val="uk-UA"/>
              </w:rPr>
              <w:t>3 курсу фармацевтичного факультету заочної форми навчання галузі знань 22</w:t>
            </w:r>
            <w:r w:rsidR="008313FC" w:rsidRPr="00DE7173">
              <w:rPr>
                <w:b w:val="0"/>
                <w:sz w:val="22"/>
                <w:szCs w:val="22"/>
                <w:lang w:val="uk-UA"/>
              </w:rPr>
              <w:t xml:space="preserve"> «</w:t>
            </w:r>
            <w:r w:rsidR="00EB05C0" w:rsidRPr="00DE7173">
              <w:rPr>
                <w:b w:val="0"/>
                <w:sz w:val="22"/>
                <w:szCs w:val="22"/>
                <w:lang w:val="uk-UA"/>
              </w:rPr>
              <w:t>Охорона здоров'я</w:t>
            </w:r>
            <w:r w:rsidR="008313FC" w:rsidRPr="00DE7173">
              <w:rPr>
                <w:b w:val="0"/>
                <w:sz w:val="22"/>
                <w:szCs w:val="22"/>
                <w:lang w:val="uk-UA"/>
              </w:rPr>
              <w:t>»</w:t>
            </w:r>
            <w:r w:rsidR="00EB05C0" w:rsidRPr="00DE7173">
              <w:rPr>
                <w:b w:val="0"/>
                <w:sz w:val="22"/>
                <w:szCs w:val="22"/>
                <w:lang w:val="uk-UA"/>
              </w:rPr>
              <w:t xml:space="preserve"> спеціальності 226 </w:t>
            </w:r>
            <w:r w:rsidR="008313FC" w:rsidRPr="00DE7173">
              <w:rPr>
                <w:b w:val="0"/>
                <w:sz w:val="22"/>
                <w:szCs w:val="22"/>
                <w:lang w:val="uk-UA"/>
              </w:rPr>
              <w:t>«</w:t>
            </w:r>
            <w:r w:rsidR="00EB05C0" w:rsidRPr="00DE7173">
              <w:rPr>
                <w:b w:val="0"/>
                <w:sz w:val="22"/>
                <w:szCs w:val="22"/>
                <w:lang w:val="uk-UA"/>
              </w:rPr>
              <w:t>Фармація, промислова фармація</w:t>
            </w:r>
            <w:r w:rsidR="008313FC" w:rsidRPr="00DE7173">
              <w:rPr>
                <w:b w:val="0"/>
                <w:sz w:val="22"/>
                <w:szCs w:val="22"/>
                <w:lang w:val="uk-UA"/>
              </w:rPr>
              <w:t>»</w:t>
            </w:r>
            <w:r w:rsidR="00EB05C0" w:rsidRPr="00DE7173">
              <w:rPr>
                <w:b w:val="0"/>
                <w:sz w:val="22"/>
                <w:szCs w:val="22"/>
                <w:lang w:val="uk-UA"/>
              </w:rPr>
              <w:t xml:space="preserve"> освітньої програми «Фармація», для осіб, що мають освітньо-кваліфікаційний рівень «молодший спеціаліст» зі спеціальності «Фармація»</w:t>
            </w:r>
          </w:p>
          <w:p w:rsidR="00E04404" w:rsidRPr="00B02BB9" w:rsidRDefault="00E04404" w:rsidP="00E00ADD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B02BB9">
              <w:rPr>
                <w:sz w:val="22"/>
                <w:szCs w:val="22"/>
                <w:lang w:val="uk-UA"/>
              </w:rPr>
              <w:t>Ф</w:t>
            </w:r>
            <w:r w:rsidR="00B02BB9" w:rsidRPr="00B02BB9">
              <w:rPr>
                <w:sz w:val="22"/>
                <w:szCs w:val="22"/>
                <w:lang w:val="uk-UA"/>
              </w:rPr>
              <w:t>м</w:t>
            </w:r>
            <w:r w:rsidRPr="00B02BB9">
              <w:rPr>
                <w:sz w:val="22"/>
                <w:szCs w:val="22"/>
                <w:lang w:val="uk-UA"/>
              </w:rPr>
              <w:t>1</w:t>
            </w:r>
            <w:r w:rsidR="00E21A9E" w:rsidRPr="00B02BB9">
              <w:rPr>
                <w:sz w:val="22"/>
                <w:szCs w:val="22"/>
                <w:lang w:val="uk-UA"/>
              </w:rPr>
              <w:t>9</w:t>
            </w:r>
            <w:r w:rsidRPr="00B02BB9">
              <w:rPr>
                <w:sz w:val="22"/>
                <w:szCs w:val="22"/>
                <w:lang w:val="uk-UA"/>
              </w:rPr>
              <w:t xml:space="preserve">(4,5з) </w:t>
            </w:r>
            <w:r w:rsidR="00EB05C0" w:rsidRPr="00B02BB9">
              <w:rPr>
                <w:sz w:val="22"/>
                <w:szCs w:val="22"/>
                <w:lang w:val="uk-UA"/>
              </w:rPr>
              <w:t>1</w:t>
            </w:r>
            <w:r w:rsidR="00E21A9E" w:rsidRPr="00B02BB9">
              <w:rPr>
                <w:sz w:val="22"/>
                <w:szCs w:val="22"/>
                <w:lang w:val="uk-UA"/>
              </w:rPr>
              <w:t>а</w:t>
            </w:r>
            <w:r w:rsidR="0047269B" w:rsidRPr="00B02BB9">
              <w:rPr>
                <w:sz w:val="22"/>
                <w:szCs w:val="22"/>
                <w:lang w:val="uk-UA"/>
              </w:rPr>
              <w:t xml:space="preserve"> </w:t>
            </w:r>
            <w:r w:rsidR="00A1604A" w:rsidRPr="00B02BB9">
              <w:rPr>
                <w:sz w:val="22"/>
                <w:szCs w:val="22"/>
                <w:lang w:val="uk-UA"/>
              </w:rPr>
              <w:t>–</w:t>
            </w:r>
            <w:r w:rsidRPr="00B02BB9">
              <w:rPr>
                <w:sz w:val="22"/>
                <w:szCs w:val="22"/>
                <w:lang w:val="uk-UA"/>
              </w:rPr>
              <w:t xml:space="preserve"> </w:t>
            </w:r>
            <w:r w:rsidR="00A1604A" w:rsidRPr="00B02BB9">
              <w:rPr>
                <w:sz w:val="22"/>
                <w:szCs w:val="22"/>
                <w:lang w:val="uk-UA"/>
              </w:rPr>
              <w:t>3б</w:t>
            </w:r>
            <w:r w:rsidRPr="00B02BB9">
              <w:rPr>
                <w:sz w:val="22"/>
                <w:szCs w:val="22"/>
                <w:lang w:val="uk-UA"/>
              </w:rPr>
              <w:t xml:space="preserve"> груп</w:t>
            </w:r>
          </w:p>
          <w:p w:rsidR="00E04404" w:rsidRPr="00B02BB9" w:rsidRDefault="008313FC" w:rsidP="00E21A9E">
            <w:pPr>
              <w:pStyle w:val="a3"/>
              <w:spacing w:line="276" w:lineRule="auto"/>
              <w:rPr>
                <w:b w:val="0"/>
                <w:i/>
                <w:sz w:val="24"/>
                <w:szCs w:val="28"/>
                <w:lang w:val="uk-UA"/>
              </w:rPr>
            </w:pPr>
            <w:r w:rsidRPr="00B02BB9">
              <w:rPr>
                <w:b w:val="0"/>
                <w:i/>
                <w:sz w:val="22"/>
                <w:szCs w:val="22"/>
                <w:lang w:val="uk-UA"/>
              </w:rPr>
              <w:t>(осінній семестр, 202</w:t>
            </w:r>
            <w:r w:rsidR="00E21A9E" w:rsidRPr="00B02BB9">
              <w:rPr>
                <w:b w:val="0"/>
                <w:i/>
                <w:sz w:val="22"/>
                <w:szCs w:val="22"/>
                <w:lang w:val="uk-UA"/>
              </w:rPr>
              <w:t>1</w:t>
            </w:r>
            <w:r w:rsidRPr="00B02BB9">
              <w:rPr>
                <w:b w:val="0"/>
                <w:i/>
                <w:sz w:val="22"/>
                <w:szCs w:val="22"/>
                <w:lang w:val="uk-UA"/>
              </w:rPr>
              <w:t>-202</w:t>
            </w:r>
            <w:r w:rsidR="00E21A9E" w:rsidRPr="00B02BB9">
              <w:rPr>
                <w:b w:val="0"/>
                <w:i/>
                <w:sz w:val="22"/>
                <w:szCs w:val="22"/>
                <w:lang w:val="uk-UA"/>
              </w:rPr>
              <w:t>2</w:t>
            </w:r>
            <w:r w:rsidRPr="00B02BB9">
              <w:rPr>
                <w:b w:val="0"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02BB9">
              <w:rPr>
                <w:b w:val="0"/>
                <w:i/>
                <w:sz w:val="22"/>
                <w:szCs w:val="22"/>
                <w:lang w:val="uk-UA"/>
              </w:rPr>
              <w:t>н.р</w:t>
            </w:r>
            <w:proofErr w:type="spellEnd"/>
            <w:r w:rsidRPr="00B02BB9">
              <w:rPr>
                <w:b w:val="0"/>
                <w:i/>
                <w:sz w:val="22"/>
                <w:szCs w:val="22"/>
                <w:lang w:val="uk-UA"/>
              </w:rPr>
              <w:t>.)</w:t>
            </w:r>
          </w:p>
        </w:tc>
      </w:tr>
      <w:tr w:rsidR="0039012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21" w:type="pct"/>
            <w:vMerge w:val="restart"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№ </w:t>
            </w:r>
          </w:p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847" w:type="pct"/>
            <w:gridSpan w:val="2"/>
            <w:vMerge w:val="restart"/>
            <w:shd w:val="clear" w:color="auto" w:fill="E6E6E6"/>
            <w:vAlign w:val="center"/>
          </w:tcPr>
          <w:p w:rsidR="00E04404" w:rsidRPr="001141E0" w:rsidRDefault="00E04404" w:rsidP="00E00ADD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1141E0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856" w:type="pct"/>
            <w:vMerge w:val="restart"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465" w:type="pct"/>
            <w:vMerge w:val="restart"/>
            <w:shd w:val="clear" w:color="auto" w:fill="E6E6E6"/>
            <w:vAlign w:val="center"/>
          </w:tcPr>
          <w:p w:rsidR="00E04404" w:rsidRPr="001141E0" w:rsidRDefault="00E04404" w:rsidP="00E00ADD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1141E0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611" w:type="pct"/>
            <w:gridSpan w:val="3"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39012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221" w:type="pct"/>
            <w:vMerge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pct"/>
            <w:gridSpan w:val="2"/>
            <w:vMerge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56" w:type="pct"/>
            <w:vMerge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vMerge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314" w:type="pct"/>
            <w:gridSpan w:val="2"/>
            <w:shd w:val="clear" w:color="auto" w:fill="E6E6E6"/>
            <w:vAlign w:val="center"/>
          </w:tcPr>
          <w:p w:rsidR="00E04404" w:rsidRPr="001141E0" w:rsidRDefault="00E04404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E04404" w:rsidRPr="00BF535B" w:rsidTr="00155C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8"/>
          </w:tcPr>
          <w:p w:rsidR="00E04404" w:rsidRPr="007309EB" w:rsidRDefault="00E04404" w:rsidP="0073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Змістовий модуль 1. МЕТОДИ ФАРМАКОГНОСТИЧНОГО АНАЛІЗУ. ЛІКАРСЬКІ РОСЛИНИ, СИРОВИНА РОСЛИННОГО І ТВАРИННОГО ПОХОДЖЕННЯ, ЯКА МІСТИТЬ ВУГЛЕВОДИ, </w:t>
            </w:r>
            <w:proofErr w:type="spellStart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глікозиди</w:t>
            </w:r>
            <w:proofErr w:type="spellEnd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, ЛІПІДИ, БІЛКИ, вітаміни та </w:t>
            </w:r>
            <w:proofErr w:type="spellStart"/>
            <w:r w:rsidR="007309EB"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ТЕРПЕНОЇДНІ</w:t>
            </w:r>
            <w:proofErr w:type="spellEnd"/>
            <w:r w:rsidR="007309EB"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СПОЛУКИ.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221" w:type="pct"/>
            <w:vAlign w:val="center"/>
          </w:tcPr>
          <w:p w:rsidR="00C36779" w:rsidRPr="00032F6F" w:rsidRDefault="00C36779" w:rsidP="00E00ADD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032F6F">
              <w:rPr>
                <w:sz w:val="24"/>
                <w:szCs w:val="22"/>
                <w:lang w:val="ru-RU"/>
              </w:rPr>
              <w:t>1.</w:t>
            </w:r>
          </w:p>
        </w:tc>
        <w:tc>
          <w:tcPr>
            <w:tcW w:w="847" w:type="pct"/>
            <w:gridSpan w:val="2"/>
            <w:vAlign w:val="center"/>
          </w:tcPr>
          <w:p w:rsidR="00E21A9E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390121">
              <w:rPr>
                <w:sz w:val="22"/>
                <w:szCs w:val="22"/>
              </w:rPr>
              <w:t>23.10</w:t>
            </w:r>
          </w:p>
        </w:tc>
        <w:tc>
          <w:tcPr>
            <w:tcW w:w="2856" w:type="pct"/>
          </w:tcPr>
          <w:p w:rsidR="00C36779" w:rsidRPr="008623DC" w:rsidRDefault="00C36779" w:rsidP="00E04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, яка містить вуглеводи, жири і жироподібні речовини, вітаміни.</w:t>
            </w:r>
          </w:p>
        </w:tc>
        <w:tc>
          <w:tcPr>
            <w:tcW w:w="465" w:type="pct"/>
            <w:vAlign w:val="center"/>
          </w:tcPr>
          <w:p w:rsidR="00C36779" w:rsidRPr="005A6F54" w:rsidRDefault="00C36779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C36779" w:rsidRPr="005A6F54" w:rsidRDefault="00C36779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C36779" w:rsidRPr="007225C7" w:rsidRDefault="00C36779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C36779" w:rsidRPr="007225C7" w:rsidRDefault="00C36779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21" w:type="pct"/>
            <w:vAlign w:val="center"/>
          </w:tcPr>
          <w:p w:rsidR="00E00ADD" w:rsidRPr="00032F6F" w:rsidRDefault="00E00ADD" w:rsidP="00E00ADD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032F6F">
              <w:rPr>
                <w:sz w:val="24"/>
                <w:szCs w:val="22"/>
              </w:rPr>
              <w:t>2.</w:t>
            </w:r>
          </w:p>
        </w:tc>
        <w:tc>
          <w:tcPr>
            <w:tcW w:w="847" w:type="pct"/>
            <w:gridSpan w:val="2"/>
            <w:vAlign w:val="center"/>
          </w:tcPr>
          <w:p w:rsidR="00E00ADD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25.10-01а-02б гр.</w:t>
            </w:r>
          </w:p>
          <w:p w:rsidR="00E21A9E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26.10-03а-03б гр.</w:t>
            </w:r>
          </w:p>
        </w:tc>
        <w:tc>
          <w:tcPr>
            <w:tcW w:w="2856" w:type="pct"/>
          </w:tcPr>
          <w:p w:rsidR="00E00ADD" w:rsidRPr="008623DC" w:rsidRDefault="00E21A9E" w:rsidP="005A6F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іридоїди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та інші гіркоти, ефірні олії.</w:t>
            </w:r>
          </w:p>
        </w:tc>
        <w:tc>
          <w:tcPr>
            <w:tcW w:w="465" w:type="pct"/>
            <w:vAlign w:val="center"/>
          </w:tcPr>
          <w:p w:rsidR="00E00ADD" w:rsidRPr="005A6F54" w:rsidRDefault="00E00ADD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E00ADD" w:rsidRPr="005A6F54" w:rsidRDefault="00E00ADD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E00ADD" w:rsidRPr="005A6F54" w:rsidRDefault="00E00ADD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E00ADD" w:rsidRPr="005A6F54" w:rsidRDefault="00E00ADD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55CA1" w:rsidRPr="005A6F54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221" w:type="pct"/>
            <w:vAlign w:val="center"/>
          </w:tcPr>
          <w:p w:rsidR="00C36779" w:rsidRPr="00032F6F" w:rsidRDefault="00C36779" w:rsidP="005A6F54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47269B">
              <w:rPr>
                <w:sz w:val="24"/>
              </w:rPr>
              <w:t>3.</w:t>
            </w:r>
          </w:p>
        </w:tc>
        <w:tc>
          <w:tcPr>
            <w:tcW w:w="847" w:type="pct"/>
            <w:gridSpan w:val="2"/>
            <w:vAlign w:val="center"/>
          </w:tcPr>
          <w:p w:rsidR="00C36779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27.10-01а-01б гр.</w:t>
            </w:r>
          </w:p>
          <w:p w:rsidR="00E21A9E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26.10-02а-02б гр.</w:t>
            </w:r>
          </w:p>
          <w:p w:rsidR="00E21A9E" w:rsidRPr="008623DC" w:rsidRDefault="00E21A9E" w:rsidP="00390121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28.10-03а-03б гр.</w:t>
            </w:r>
          </w:p>
        </w:tc>
        <w:tc>
          <w:tcPr>
            <w:tcW w:w="2856" w:type="pct"/>
          </w:tcPr>
          <w:p w:rsidR="00C36779" w:rsidRPr="008623DC" w:rsidRDefault="00E21A9E" w:rsidP="005A6F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стероїди,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тритерпеноїди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сапоніни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кардіоглікозиди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" w:type="pct"/>
            <w:vAlign w:val="center"/>
          </w:tcPr>
          <w:p w:rsidR="00C36779" w:rsidRPr="005A6F54" w:rsidRDefault="00C36779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C36779" w:rsidRPr="005A6F54" w:rsidRDefault="00C36779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C36779" w:rsidRPr="005A6F54" w:rsidRDefault="00C36779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C36779" w:rsidRPr="005A6F54" w:rsidRDefault="00C36779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5A6F54" w:rsidRPr="008623DC" w:rsidTr="00155C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5000" w:type="pct"/>
            <w:gridSpan w:val="8"/>
            <w:vAlign w:val="center"/>
          </w:tcPr>
          <w:p w:rsidR="005A6F54" w:rsidRPr="007309EB" w:rsidRDefault="005A6F54" w:rsidP="00155CA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Змістовий модуль 2. МЕТОДИ ФАРМАКОГНОСТИЧНОГО АНАЛІЗУ. ЛІКАРСЬКІ РОСЛИНИ, СИРОВИНА РОСЛИННОГО І ТВАРИННОГО ПОХОДЖЕННЯ, ЯКА містить </w:t>
            </w:r>
            <w:r w:rsidR="000955DF"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фенольні сполуки, </w:t>
            </w:r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АЛКАЛОЇДИ</w:t>
            </w:r>
            <w:r w:rsidR="008623DC"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. </w:t>
            </w:r>
            <w:r w:rsidR="0039012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вИБІР </w:t>
            </w:r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об’єктів для ресурсних досліджень. Виявлення масивів </w:t>
            </w:r>
            <w:proofErr w:type="spellStart"/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заростей</w:t>
            </w:r>
            <w:proofErr w:type="spellEnd"/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ЛР</w:t>
            </w:r>
            <w:proofErr w:type="spellEnd"/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. Оцінка величини запасів </w:t>
            </w:r>
            <w:proofErr w:type="spellStart"/>
            <w:r w:rsidR="00390121" w:rsidRP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ЛРС</w:t>
            </w:r>
            <w:proofErr w:type="spellEnd"/>
            <w:r w:rsidR="00155CA1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.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26CB" w:rsidRPr="0047269B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269B"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28.10-01а-01б гр.</w:t>
            </w:r>
          </w:p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30.10-02а-02б гр.</w:t>
            </w:r>
          </w:p>
          <w:p w:rsidR="00BB26CB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8623DC">
              <w:rPr>
                <w:sz w:val="22"/>
                <w:szCs w:val="22"/>
              </w:rPr>
              <w:t>29.10-03а-03б гр.</w:t>
            </w:r>
          </w:p>
        </w:tc>
        <w:tc>
          <w:tcPr>
            <w:tcW w:w="2856" w:type="pct"/>
          </w:tcPr>
          <w:p w:rsidR="00BB26CB" w:rsidRPr="008623DC" w:rsidRDefault="00E21A9E" w:rsidP="00BB26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прості феноли,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кумарини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="008623DC"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8623DC" w:rsidRPr="008623DC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="008623DC" w:rsidRPr="008623DC">
              <w:rPr>
                <w:rFonts w:ascii="Times New Roman" w:hAnsi="Times New Roman" w:cs="Times New Roman"/>
                <w:lang w:val="uk-UA"/>
              </w:rPr>
              <w:t>, дубильні речовини.</w:t>
            </w:r>
          </w:p>
        </w:tc>
        <w:tc>
          <w:tcPr>
            <w:tcW w:w="465" w:type="pct"/>
            <w:vAlign w:val="center"/>
          </w:tcPr>
          <w:p w:rsidR="00BB26CB" w:rsidRPr="00032F6F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B26CB" w:rsidRPr="00032F6F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B26CB" w:rsidRPr="000D3975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B26CB" w:rsidRPr="000D3975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6F54" w:rsidRPr="0047269B" w:rsidRDefault="00BB26CB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30.10-01а-01б гр.</w:t>
            </w:r>
          </w:p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01.11-02а-02б гр.</w:t>
            </w:r>
          </w:p>
          <w:p w:rsidR="005A6F54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8623DC">
              <w:rPr>
                <w:sz w:val="22"/>
                <w:szCs w:val="22"/>
              </w:rPr>
              <w:t>30.10-03а-03б гр.</w:t>
            </w:r>
          </w:p>
        </w:tc>
        <w:tc>
          <w:tcPr>
            <w:tcW w:w="2856" w:type="pct"/>
          </w:tcPr>
          <w:p w:rsidR="005A6F54" w:rsidRPr="008623DC" w:rsidRDefault="008623DC" w:rsidP="00862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, яка містить алкалоїди.</w:t>
            </w:r>
          </w:p>
        </w:tc>
        <w:tc>
          <w:tcPr>
            <w:tcW w:w="465" w:type="pct"/>
            <w:vAlign w:val="center"/>
          </w:tcPr>
          <w:p w:rsidR="005A6F54" w:rsidRPr="00032F6F" w:rsidRDefault="005A6F54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5A6F54" w:rsidRPr="00032F6F" w:rsidRDefault="005A6F54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5A6F54" w:rsidRPr="00032F6F" w:rsidRDefault="005A6F54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5A6F54" w:rsidRPr="00032F6F" w:rsidRDefault="005A6F54" w:rsidP="005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55CA1" w:rsidRPr="00E21A9E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6779" w:rsidRDefault="00C36779" w:rsidP="0082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06.11-01а-01б гр.</w:t>
            </w:r>
          </w:p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06.11-02а-02б гр.</w:t>
            </w:r>
          </w:p>
          <w:p w:rsidR="00C36779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8623DC">
              <w:rPr>
                <w:sz w:val="22"/>
                <w:szCs w:val="22"/>
              </w:rPr>
              <w:t>01.11-03а-03б гр.</w:t>
            </w:r>
          </w:p>
        </w:tc>
        <w:tc>
          <w:tcPr>
            <w:tcW w:w="2856" w:type="pct"/>
          </w:tcPr>
          <w:p w:rsidR="00C36779" w:rsidRPr="008623DC" w:rsidRDefault="008623DC" w:rsidP="008623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Вибір об’єктів для ресурсних досліджень. Складання календарного плану ресурсних досліджень регіону. Виявлення масивів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заростей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регіону за літературними та звітними даними. Складання робочих маршрутів. Опис асоціацій, до складу яких входять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. Оцінка величини запасів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на конкретних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заростях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методом облікових ділянок, модельних екземплярів та проективного покриття. Розробка рекомендацій з раціональної заготівлі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" w:type="pct"/>
            <w:vAlign w:val="center"/>
          </w:tcPr>
          <w:p w:rsidR="00C36779" w:rsidRPr="00032F6F" w:rsidRDefault="00C36779" w:rsidP="00820F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C36779" w:rsidRPr="00032F6F" w:rsidRDefault="00C36779" w:rsidP="00820F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C36779" w:rsidRPr="00032F6F" w:rsidRDefault="00C36779" w:rsidP="0082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C36779" w:rsidRPr="00032F6F" w:rsidRDefault="00C36779" w:rsidP="00820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2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1A9E" w:rsidRPr="00BB26CB" w:rsidRDefault="00E21A9E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B26CB"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847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21A9E" w:rsidRPr="008623DC" w:rsidRDefault="00E21A9E" w:rsidP="008623D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8623DC">
              <w:rPr>
                <w:sz w:val="22"/>
                <w:szCs w:val="22"/>
              </w:rPr>
              <w:t>17.01-31.01.22</w:t>
            </w:r>
          </w:p>
        </w:tc>
        <w:tc>
          <w:tcPr>
            <w:tcW w:w="2856" w:type="pct"/>
            <w:vAlign w:val="center"/>
          </w:tcPr>
          <w:p w:rsidR="00E21A9E" w:rsidRPr="00032F6F" w:rsidRDefault="00E21A9E" w:rsidP="00C36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</w:t>
            </w: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465" w:type="pct"/>
            <w:vMerge w:val="restart"/>
            <w:vAlign w:val="center"/>
          </w:tcPr>
          <w:p w:rsidR="00E21A9E" w:rsidRPr="00032F6F" w:rsidRDefault="00E21A9E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E21A9E" w:rsidRPr="00032F6F" w:rsidRDefault="00E21A9E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E21A9E" w:rsidRPr="007225C7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14" w:type="pct"/>
            <w:gridSpan w:val="2"/>
            <w:vAlign w:val="center"/>
          </w:tcPr>
          <w:p w:rsidR="00E21A9E" w:rsidRPr="007225C7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79" w:rsidRPr="00BB26CB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36779" w:rsidRDefault="00C36779" w:rsidP="00C36779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C36779" w:rsidRPr="00C238B4" w:rsidRDefault="00C36779" w:rsidP="00C367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 xml:space="preserve">Всього за </w:t>
            </w:r>
            <w:proofErr w:type="spellStart"/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>ЗМ</w:t>
            </w:r>
            <w:proofErr w:type="spellEnd"/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 xml:space="preserve"> 1:</w:t>
            </w:r>
          </w:p>
        </w:tc>
        <w:tc>
          <w:tcPr>
            <w:tcW w:w="465" w:type="pct"/>
            <w:vMerge/>
            <w:vAlign w:val="center"/>
          </w:tcPr>
          <w:p w:rsidR="00C36779" w:rsidRPr="00032F6F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C36779" w:rsidRP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314" w:type="pct"/>
            <w:gridSpan w:val="2"/>
            <w:vAlign w:val="center"/>
          </w:tcPr>
          <w:p w:rsidR="00C36779" w:rsidRP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79" w:rsidRPr="00BB26CB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36779" w:rsidRDefault="00C36779" w:rsidP="00C36779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C36779" w:rsidRPr="00C238B4" w:rsidRDefault="00C36779" w:rsidP="00C36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</w:t>
            </w: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465" w:type="pct"/>
            <w:vMerge/>
            <w:vAlign w:val="center"/>
          </w:tcPr>
          <w:p w:rsidR="00C36779" w:rsidRPr="00032F6F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14" w:type="pct"/>
            <w:gridSpan w:val="2"/>
            <w:vAlign w:val="center"/>
          </w:tcPr>
          <w:p w:rsid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79" w:rsidRPr="00BB26CB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36779" w:rsidRDefault="00C36779" w:rsidP="00C36779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C36779" w:rsidRPr="00C238B4" w:rsidRDefault="00C36779" w:rsidP="00C367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</w:t>
            </w:r>
            <w:proofErr w:type="spellStart"/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465" w:type="pct"/>
            <w:vMerge/>
            <w:vAlign w:val="center"/>
          </w:tcPr>
          <w:p w:rsidR="00C36779" w:rsidRPr="00032F6F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C36779" w:rsidRP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314" w:type="pct"/>
            <w:gridSpan w:val="2"/>
            <w:vAlign w:val="center"/>
          </w:tcPr>
          <w:p w:rsidR="00C36779" w:rsidRPr="00C36779" w:rsidRDefault="008A39D2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155CA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79" w:rsidRPr="00BB26CB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C36779" w:rsidRDefault="00C36779" w:rsidP="00C36779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C36779" w:rsidRPr="00C238B4" w:rsidRDefault="00C36779" w:rsidP="007C5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: «Методи фармакогностичного аналізу.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ЛР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сировина рослинного і тваринного походження, яка містить вуглеводи,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глікозиди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, лі</w:t>
            </w:r>
            <w:r w:rsidR="00850B79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піди, білки, вітаміни, фенольні,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сполуки, алкалоїди</w:t>
            </w:r>
            <w:r w:rsidR="008623DC">
              <w:rPr>
                <w:rFonts w:ascii="Times New Roman" w:hAnsi="Times New Roman" w:cs="Times New Roman"/>
                <w:b/>
                <w:i/>
                <w:lang w:val="uk-UA"/>
              </w:rPr>
              <w:t xml:space="preserve">. </w:t>
            </w:r>
            <w:r w:rsidR="007C506B">
              <w:rPr>
                <w:rFonts w:ascii="Times New Roman" w:hAnsi="Times New Roman" w:cs="Times New Roman"/>
                <w:b/>
                <w:i/>
                <w:lang w:val="uk-UA"/>
              </w:rPr>
              <w:t>В</w:t>
            </w:r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ибір об’єктів для ресурсних досліджень. Виявлення масивів </w:t>
            </w:r>
            <w:proofErr w:type="spellStart"/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>заростей</w:t>
            </w:r>
            <w:proofErr w:type="spellEnd"/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>ЛР</w:t>
            </w:r>
            <w:proofErr w:type="spellEnd"/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. Оцінка величини запасів </w:t>
            </w:r>
            <w:proofErr w:type="spellStart"/>
            <w:r w:rsidR="007C506B" w:rsidRPr="007C506B">
              <w:rPr>
                <w:rFonts w:ascii="Times New Roman" w:hAnsi="Times New Roman" w:cs="Times New Roman"/>
                <w:b/>
                <w:i/>
                <w:lang w:val="uk-UA"/>
              </w:rPr>
              <w:t>ЛРС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.</w:t>
            </w:r>
          </w:p>
        </w:tc>
        <w:tc>
          <w:tcPr>
            <w:tcW w:w="465" w:type="pct"/>
            <w:vMerge/>
            <w:vAlign w:val="center"/>
          </w:tcPr>
          <w:p w:rsidR="00C36779" w:rsidRPr="00032F6F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C36779" w:rsidRPr="000D3975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314" w:type="pct"/>
            <w:gridSpan w:val="2"/>
            <w:vAlign w:val="center"/>
          </w:tcPr>
          <w:p w:rsidR="00C36779" w:rsidRPr="000D3975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390121" w:rsidRPr="00032F6F" w:rsidTr="007C50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924" w:type="pct"/>
            <w:gridSpan w:val="4"/>
            <w:vAlign w:val="center"/>
          </w:tcPr>
          <w:p w:rsidR="00C36779" w:rsidRPr="00BF3414" w:rsidRDefault="00C36779" w:rsidP="00C479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Всього за вивчення модуля </w:t>
            </w:r>
            <w:r w:rsidR="00C479E4" w:rsidRPr="00BF3414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465" w:type="pct"/>
          </w:tcPr>
          <w:p w:rsidR="00C36779" w:rsidRPr="00BF3414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ЛЗ-28</w:t>
            </w:r>
          </w:p>
        </w:tc>
        <w:tc>
          <w:tcPr>
            <w:tcW w:w="297" w:type="pct"/>
            <w:vAlign w:val="center"/>
          </w:tcPr>
          <w:p w:rsidR="00C36779" w:rsidRPr="00BF3414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314" w:type="pct"/>
            <w:gridSpan w:val="2"/>
            <w:vAlign w:val="center"/>
          </w:tcPr>
          <w:p w:rsidR="00C36779" w:rsidRPr="00BF3414" w:rsidRDefault="00C36779" w:rsidP="00C3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BF535B" w:rsidRDefault="00BF535B" w:rsidP="00EB05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626614" wp14:editId="2DF30B26">
            <wp:simplePos x="0" y="0"/>
            <wp:positionH relativeFrom="margin">
              <wp:posOffset>3045509</wp:posOffset>
            </wp:positionH>
            <wp:positionV relativeFrom="paragraph">
              <wp:posOffset>89437</wp:posOffset>
            </wp:positionV>
            <wp:extent cx="1119554" cy="340734"/>
            <wp:effectExtent l="0" t="0" r="4445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81" cy="34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51F" w:rsidRPr="007C506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3676">
        <w:rPr>
          <w:rFonts w:ascii="Times New Roman" w:hAnsi="Times New Roman" w:cs="Times New Roman"/>
          <w:sz w:val="24"/>
          <w:szCs w:val="24"/>
          <w:lang w:val="uk-UA"/>
        </w:rPr>
        <w:t xml:space="preserve">відувач кафедри </w:t>
      </w:r>
      <w:proofErr w:type="spellStart"/>
      <w:r w:rsidR="00903676">
        <w:rPr>
          <w:rFonts w:ascii="Times New Roman" w:hAnsi="Times New Roman" w:cs="Times New Roman"/>
          <w:sz w:val="24"/>
          <w:szCs w:val="24"/>
          <w:lang w:val="uk-UA"/>
        </w:rPr>
        <w:t>ХПСіН</w:t>
      </w:r>
      <w:proofErr w:type="spellEnd"/>
      <w:r w:rsidR="009036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04404" w:rsidRPr="00241474" w:rsidRDefault="00903676" w:rsidP="00EB05C0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професор                  </w:t>
      </w:r>
      <w:r w:rsidR="00241474" w:rsidRPr="007C50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341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341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53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535B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A351F" w:rsidRPr="007C506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F535B">
        <w:rPr>
          <w:rFonts w:ascii="Times New Roman" w:hAnsi="Times New Roman" w:cs="Times New Roman"/>
          <w:sz w:val="24"/>
          <w:szCs w:val="24"/>
          <w:lang w:val="uk-UA"/>
        </w:rPr>
        <w:t>ікторія</w:t>
      </w:r>
      <w:r w:rsidR="008A351F" w:rsidRPr="007C5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A351F" w:rsidRPr="007C506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F535B" w:rsidRPr="007C506B">
        <w:rPr>
          <w:rFonts w:ascii="Times New Roman" w:hAnsi="Times New Roman" w:cs="Times New Roman"/>
          <w:sz w:val="24"/>
          <w:szCs w:val="24"/>
          <w:lang w:val="uk-UA"/>
        </w:rPr>
        <w:t>ИСЛИЧЕНКО</w:t>
      </w:r>
      <w:proofErr w:type="spellEnd"/>
      <w:r w:rsidR="00BF535B" w:rsidRPr="00241474">
        <w:rPr>
          <w:rFonts w:ascii="Times New Roman" w:hAnsi="Times New Roman" w:cs="Times New Roman"/>
          <w:lang w:val="uk-UA"/>
        </w:rPr>
        <w:t xml:space="preserve"> </w:t>
      </w:r>
      <w:r w:rsidR="00E04404" w:rsidRPr="00241474">
        <w:rPr>
          <w:rFonts w:ascii="Times New Roman" w:hAnsi="Times New Roman" w:cs="Times New Roman"/>
          <w:b/>
          <w:lang w:val="uk-UA"/>
        </w:rPr>
        <w:br w:type="page"/>
      </w:r>
    </w:p>
    <w:p w:rsidR="00E04404" w:rsidRPr="00032F6F" w:rsidRDefault="00E04404" w:rsidP="00E0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496"/>
        <w:gridCol w:w="1121"/>
        <w:gridCol w:w="1868"/>
        <w:gridCol w:w="1670"/>
        <w:gridCol w:w="3291"/>
      </w:tblGrid>
      <w:tr w:rsidR="00B31843" w:rsidRPr="0084282F" w:rsidTr="00B31843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3" w:rsidRPr="0084282F" w:rsidRDefault="00B31843" w:rsidP="00E00ADD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3" w:rsidRPr="0084282F" w:rsidRDefault="00B31843" w:rsidP="00E00ADD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3" w:rsidRPr="0084282F" w:rsidRDefault="00B31843" w:rsidP="00E00ADD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3" w:rsidRPr="0084282F" w:rsidRDefault="00B31843" w:rsidP="00E00ADD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</w:p>
          <w:p w:rsidR="00B31843" w:rsidRPr="0084282F" w:rsidRDefault="00B31843" w:rsidP="00E00ADD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3" w:rsidRPr="0084282F" w:rsidRDefault="00B31843" w:rsidP="00E00ADD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43" w:rsidRPr="0084282F" w:rsidRDefault="00B31843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 шкала</w:t>
            </w:r>
          </w:p>
        </w:tc>
      </w:tr>
      <w:tr w:rsidR="00B31843" w:rsidRPr="0084282F" w:rsidTr="00B31843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43" w:rsidRPr="0084282F" w:rsidRDefault="008A39D2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43" w:rsidRPr="0084282F" w:rsidRDefault="008A39D2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43" w:rsidRPr="0084282F" w:rsidRDefault="00B31843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43" w:rsidRPr="0084282F" w:rsidRDefault="00B31843" w:rsidP="00722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43" w:rsidRPr="0084282F" w:rsidRDefault="008A39D2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134,5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43" w:rsidRPr="0084282F" w:rsidRDefault="00B31843" w:rsidP="00E00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  <w:p w:rsidR="00B31843" w:rsidRPr="0084282F" w:rsidRDefault="00B31843" w:rsidP="00EB0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Наприклад (90-зарах-А)</w:t>
            </w:r>
          </w:p>
        </w:tc>
      </w:tr>
    </w:tbl>
    <w:p w:rsidR="00E04404" w:rsidRPr="0084282F" w:rsidRDefault="00E04404" w:rsidP="00E04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E04404" w:rsidRPr="00E0309D" w:rsidRDefault="00E04404" w:rsidP="00E04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highlight w:val="yellow"/>
          <w:lang w:val="uk-UA"/>
        </w:rPr>
      </w:pPr>
    </w:p>
    <w:p w:rsidR="00E04404" w:rsidRPr="00414740" w:rsidRDefault="00E04404" w:rsidP="00E0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14740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414740">
        <w:rPr>
          <w:rFonts w:ascii="Times New Roman" w:hAnsi="Times New Roman" w:cs="Times New Roman"/>
          <w:sz w:val="28"/>
          <w:lang w:val="uk-UA"/>
        </w:rPr>
        <w:t xml:space="preserve">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</w:t>
      </w:r>
      <w:proofErr w:type="spellStart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ПР</w:t>
      </w:r>
      <w:proofErr w:type="spellEnd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)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proofErr w:type="spellStart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 xml:space="preserve"> №1,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№2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7225C7" w:rsidRDefault="007225C7" w:rsidP="00E0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8A39D2" w:rsidRDefault="008A39D2" w:rsidP="00E0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8A39D2" w:rsidRPr="009268D6" w:rsidRDefault="008A39D2" w:rsidP="008A39D2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294"/>
        <w:gridCol w:w="452"/>
        <w:gridCol w:w="2393"/>
        <w:gridCol w:w="1068"/>
        <w:gridCol w:w="424"/>
        <w:gridCol w:w="2000"/>
        <w:gridCol w:w="999"/>
      </w:tblGrid>
      <w:tr w:rsidR="008A39D2" w:rsidRPr="008A39D2" w:rsidTr="009060D6">
        <w:trPr>
          <w:cantSplit/>
        </w:trPr>
        <w:tc>
          <w:tcPr>
            <w:tcW w:w="991" w:type="pct"/>
          </w:tcPr>
          <w:p w:rsidR="008A39D2" w:rsidRPr="008A39D2" w:rsidRDefault="008A39D2" w:rsidP="008A39D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з контрольних робіт</w:t>
            </w:r>
          </w:p>
          <w:p w:rsidR="008A39D2" w:rsidRPr="008A39D2" w:rsidRDefault="008A39D2" w:rsidP="008A39D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ЗМ</w:t>
            </w:r>
            <w:proofErr w:type="spellEnd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 xml:space="preserve"> № 1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з контрольних робіт</w:t>
            </w:r>
          </w:p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ЗМ</w:t>
            </w:r>
            <w:proofErr w:type="spellEnd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 xml:space="preserve"> № 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П</w:t>
            </w: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ідсумковий контроль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D2" w:rsidRPr="008A39D2" w:rsidRDefault="008A39D2" w:rsidP="008A3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</w:tr>
      <w:tr w:rsidR="001977AA" w:rsidRPr="008A39D2" w:rsidTr="009060D6">
        <w:trPr>
          <w:cantSplit/>
        </w:trPr>
        <w:tc>
          <w:tcPr>
            <w:tcW w:w="991" w:type="pct"/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22-24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36-40</w:t>
            </w:r>
          </w:p>
        </w:tc>
      </w:tr>
      <w:tr w:rsidR="001977AA" w:rsidRPr="008A39D2" w:rsidTr="009060D6">
        <w:trPr>
          <w:cantSplit/>
        </w:trPr>
        <w:tc>
          <w:tcPr>
            <w:tcW w:w="991" w:type="pct"/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18-21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31-35</w:t>
            </w:r>
          </w:p>
        </w:tc>
      </w:tr>
      <w:tr w:rsidR="001977AA" w:rsidRPr="008A39D2" w:rsidTr="009060D6">
        <w:trPr>
          <w:cantSplit/>
        </w:trPr>
        <w:tc>
          <w:tcPr>
            <w:tcW w:w="991" w:type="pct"/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15-17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15-17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25-30</w:t>
            </w:r>
          </w:p>
        </w:tc>
      </w:tr>
      <w:tr w:rsidR="001977AA" w:rsidRPr="008A39D2" w:rsidTr="009060D6">
        <w:trPr>
          <w:cantSplit/>
        </w:trPr>
        <w:tc>
          <w:tcPr>
            <w:tcW w:w="991" w:type="pct"/>
            <w:tcBorders>
              <w:bottom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A" w:rsidRPr="008A39D2" w:rsidRDefault="001977AA" w:rsidP="001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0-24</w:t>
            </w:r>
          </w:p>
        </w:tc>
      </w:tr>
    </w:tbl>
    <w:p w:rsidR="008A39D2" w:rsidRPr="00E0309D" w:rsidRDefault="008A39D2" w:rsidP="00E0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E04404" w:rsidRPr="00E0309D" w:rsidRDefault="00E04404" w:rsidP="00E0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BF535B" w:rsidRDefault="00E04404" w:rsidP="0060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(за семестр) = </w:t>
      </w:r>
      <w:proofErr w:type="spellStart"/>
      <w:r w:rsidRPr="00414740">
        <w:rPr>
          <w:rFonts w:ascii="Times New Roman" w:hAnsi="Times New Roman" w:cs="Times New Roman"/>
          <w:sz w:val="28"/>
          <w:szCs w:val="26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№1 + </w:t>
      </w:r>
      <w:proofErr w:type="spellStart"/>
      <w:r w:rsidRPr="00414740">
        <w:rPr>
          <w:rFonts w:ascii="Times New Roman" w:hAnsi="Times New Roman" w:cs="Times New Roman"/>
          <w:sz w:val="28"/>
          <w:szCs w:val="26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№ 2 + Підсумковий контроль</w:t>
      </w:r>
    </w:p>
    <w:p w:rsidR="00BF535B" w:rsidRDefault="00BF535B">
      <w:pPr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br w:type="page"/>
      </w:r>
    </w:p>
    <w:p w:rsidR="00BF535B" w:rsidRPr="00B02BB9" w:rsidRDefault="00BF535B" w:rsidP="00BF535B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B02BB9">
        <w:rPr>
          <w:rFonts w:ascii="Times New Roman" w:hAnsi="Times New Roman" w:cs="Times New Roman"/>
          <w:b/>
          <w:i/>
          <w:lang w:val="uk-UA"/>
        </w:rPr>
        <w:lastRenderedPageBreak/>
        <w:t>Ф А1.1-</w:t>
      </w:r>
      <w:r>
        <w:rPr>
          <w:rFonts w:ascii="Times New Roman" w:hAnsi="Times New Roman" w:cs="Times New Roman"/>
          <w:b/>
          <w:i/>
          <w:lang w:val="uk-UA"/>
        </w:rPr>
        <w:t>32</w:t>
      </w:r>
      <w:r w:rsidRPr="00B02BB9">
        <w:rPr>
          <w:rFonts w:ascii="Times New Roman" w:hAnsi="Times New Roman" w:cs="Times New Roman"/>
          <w:b/>
          <w:i/>
          <w:lang w:val="uk-UA"/>
        </w:rPr>
        <w:t>-114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987"/>
        <w:gridCol w:w="838"/>
        <w:gridCol w:w="6153"/>
        <w:gridCol w:w="1002"/>
        <w:gridCol w:w="640"/>
        <w:gridCol w:w="254"/>
        <w:gridCol w:w="422"/>
      </w:tblGrid>
      <w:tr w:rsidR="00BF535B" w:rsidRPr="00032F6F" w:rsidTr="009D0398">
        <w:trPr>
          <w:gridAfter w:val="1"/>
          <w:wAfter w:w="196" w:type="pct"/>
          <w:trHeight w:val="1218"/>
        </w:trPr>
        <w:tc>
          <w:tcPr>
            <w:tcW w:w="679" w:type="pct"/>
            <w:gridSpan w:val="2"/>
            <w:shd w:val="clear" w:color="auto" w:fill="auto"/>
          </w:tcPr>
          <w:p w:rsidR="00BF535B" w:rsidRPr="00032F6F" w:rsidRDefault="00BF535B" w:rsidP="009D0398">
            <w:pPr>
              <w:pStyle w:val="a3"/>
              <w:rPr>
                <w:lang w:val="uk-UA"/>
              </w:rPr>
            </w:pPr>
            <w:r w:rsidRPr="00B475D0">
              <w:rPr>
                <w:noProof/>
              </w:rPr>
              <w:drawing>
                <wp:inline distT="0" distB="0" distL="0" distR="0" wp14:anchorId="5CB065E1" wp14:editId="76415A54">
                  <wp:extent cx="756067" cy="78232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0" cy="79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pct"/>
            <w:gridSpan w:val="5"/>
            <w:shd w:val="clear" w:color="auto" w:fill="auto"/>
          </w:tcPr>
          <w:p w:rsidR="00BF535B" w:rsidRPr="00DE7173" w:rsidRDefault="00BF535B" w:rsidP="009D0398">
            <w:pPr>
              <w:pStyle w:val="a3"/>
              <w:spacing w:line="276" w:lineRule="auto"/>
              <w:ind w:left="-113" w:right="-113"/>
              <w:rPr>
                <w:sz w:val="22"/>
                <w:szCs w:val="22"/>
                <w:lang w:val="uk-UA"/>
              </w:rPr>
            </w:pPr>
            <w:r w:rsidRPr="00DE7173">
              <w:rPr>
                <w:sz w:val="22"/>
                <w:szCs w:val="22"/>
                <w:lang w:val="uk-UA"/>
              </w:rPr>
              <w:t xml:space="preserve">КАЛЕНДАРНО-ТЕМАТИЧНИЙ ПЛАН </w:t>
            </w:r>
            <w:r>
              <w:rPr>
                <w:sz w:val="22"/>
                <w:szCs w:val="22"/>
                <w:lang w:val="uk-UA"/>
              </w:rPr>
              <w:t xml:space="preserve">ЛАБОРАТОРНИХ </w:t>
            </w:r>
            <w:r w:rsidRPr="00DE7173">
              <w:rPr>
                <w:sz w:val="22"/>
                <w:szCs w:val="22"/>
                <w:lang w:val="uk-UA"/>
              </w:rPr>
              <w:t xml:space="preserve">ЗАНЯТЬ </w:t>
            </w:r>
          </w:p>
          <w:p w:rsidR="00BF535B" w:rsidRPr="00DE7173" w:rsidRDefault="00BF535B" w:rsidP="009D0398">
            <w:pPr>
              <w:pStyle w:val="a3"/>
              <w:spacing w:line="276" w:lineRule="auto"/>
              <w:ind w:left="-113" w:right="-113"/>
              <w:rPr>
                <w:b w:val="0"/>
                <w:sz w:val="22"/>
                <w:szCs w:val="22"/>
                <w:lang w:val="uk-UA"/>
              </w:rPr>
            </w:pPr>
            <w:r w:rsidRPr="00DE7173">
              <w:rPr>
                <w:b w:val="0"/>
                <w:sz w:val="22"/>
                <w:szCs w:val="22"/>
                <w:lang w:val="uk-UA"/>
              </w:rPr>
              <w:t>з дисципліни</w:t>
            </w:r>
            <w:r w:rsidRPr="00DE7173">
              <w:rPr>
                <w:sz w:val="22"/>
                <w:szCs w:val="22"/>
                <w:lang w:val="uk-UA"/>
              </w:rPr>
              <w:t xml:space="preserve"> «Фармакогнозія» </w:t>
            </w:r>
            <w:r w:rsidRPr="00DE7173">
              <w:rPr>
                <w:b w:val="0"/>
                <w:sz w:val="22"/>
                <w:szCs w:val="22"/>
                <w:lang w:val="uk-UA"/>
              </w:rPr>
              <w:t>для 3 курсу фармацевтичного факультету заочної форми навчання галузі знань 22 «Охорона здоров'я» спеціальності 226 «Фармація, промислова фармація» освітньої програми «Фармація», для осіб, що мають освітньо-кваліфікаційний рівень «молодший спеціаліст» зі спеціальності «Фармація»</w:t>
            </w:r>
          </w:p>
          <w:p w:rsidR="00BF535B" w:rsidRPr="00B02BB9" w:rsidRDefault="00BF535B" w:rsidP="009D0398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B02BB9">
              <w:rPr>
                <w:sz w:val="22"/>
                <w:szCs w:val="22"/>
                <w:lang w:val="uk-UA"/>
              </w:rPr>
              <w:t xml:space="preserve">Фм19(4,5з) </w:t>
            </w:r>
            <w:r w:rsidR="00984437">
              <w:rPr>
                <w:sz w:val="22"/>
                <w:szCs w:val="22"/>
                <w:lang w:val="uk-UA"/>
              </w:rPr>
              <w:t>4</w:t>
            </w:r>
            <w:r w:rsidRPr="00B02BB9">
              <w:rPr>
                <w:sz w:val="22"/>
                <w:szCs w:val="22"/>
                <w:lang w:val="uk-UA"/>
              </w:rPr>
              <w:t xml:space="preserve">а – </w:t>
            </w:r>
            <w:r w:rsidR="00984437">
              <w:rPr>
                <w:sz w:val="22"/>
                <w:szCs w:val="22"/>
                <w:lang w:val="uk-UA"/>
              </w:rPr>
              <w:t>6а</w:t>
            </w:r>
            <w:r w:rsidRPr="00B02BB9">
              <w:rPr>
                <w:sz w:val="22"/>
                <w:szCs w:val="22"/>
                <w:lang w:val="uk-UA"/>
              </w:rPr>
              <w:t xml:space="preserve"> груп</w:t>
            </w:r>
          </w:p>
          <w:p w:rsidR="00BF535B" w:rsidRPr="00B02BB9" w:rsidRDefault="00BF535B" w:rsidP="009D0398">
            <w:pPr>
              <w:pStyle w:val="a3"/>
              <w:spacing w:line="276" w:lineRule="auto"/>
              <w:rPr>
                <w:b w:val="0"/>
                <w:i/>
                <w:sz w:val="24"/>
                <w:szCs w:val="28"/>
                <w:lang w:val="uk-UA"/>
              </w:rPr>
            </w:pPr>
            <w:r w:rsidRPr="00B02BB9">
              <w:rPr>
                <w:b w:val="0"/>
                <w:i/>
                <w:sz w:val="22"/>
                <w:szCs w:val="22"/>
                <w:lang w:val="uk-UA"/>
              </w:rPr>
              <w:t xml:space="preserve">(осінній семестр, 2021-2022 </w:t>
            </w:r>
            <w:proofErr w:type="spellStart"/>
            <w:r w:rsidRPr="00B02BB9">
              <w:rPr>
                <w:b w:val="0"/>
                <w:i/>
                <w:sz w:val="22"/>
                <w:szCs w:val="22"/>
                <w:lang w:val="uk-UA"/>
              </w:rPr>
              <w:t>н.р</w:t>
            </w:r>
            <w:proofErr w:type="spellEnd"/>
            <w:r w:rsidRPr="00B02BB9">
              <w:rPr>
                <w:b w:val="0"/>
                <w:i/>
                <w:sz w:val="22"/>
                <w:szCs w:val="22"/>
                <w:lang w:val="uk-UA"/>
              </w:rPr>
              <w:t>.)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21" w:type="pct"/>
            <w:vMerge w:val="restart"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№ </w:t>
            </w:r>
          </w:p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847" w:type="pct"/>
            <w:gridSpan w:val="2"/>
            <w:vMerge w:val="restart"/>
            <w:shd w:val="clear" w:color="auto" w:fill="E6E6E6"/>
            <w:vAlign w:val="center"/>
          </w:tcPr>
          <w:p w:rsidR="00BF535B" w:rsidRPr="001141E0" w:rsidRDefault="00BF535B" w:rsidP="009D0398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1141E0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2856" w:type="pct"/>
            <w:vMerge w:val="restart"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 заняття</w:t>
            </w:r>
          </w:p>
        </w:tc>
        <w:tc>
          <w:tcPr>
            <w:tcW w:w="465" w:type="pct"/>
            <w:vMerge w:val="restart"/>
            <w:shd w:val="clear" w:color="auto" w:fill="E6E6E6"/>
            <w:vAlign w:val="center"/>
          </w:tcPr>
          <w:p w:rsidR="00BF535B" w:rsidRPr="001141E0" w:rsidRDefault="00BF535B" w:rsidP="009D0398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1141E0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611" w:type="pct"/>
            <w:gridSpan w:val="3"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Система оцінювання знань, бали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221" w:type="pct"/>
            <w:vMerge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47" w:type="pct"/>
            <w:gridSpan w:val="2"/>
            <w:vMerge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56" w:type="pct"/>
            <w:vMerge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vMerge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" w:type="pct"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min</w:t>
            </w:r>
            <w:proofErr w:type="spellEnd"/>
          </w:p>
        </w:tc>
        <w:tc>
          <w:tcPr>
            <w:tcW w:w="314" w:type="pct"/>
            <w:gridSpan w:val="2"/>
            <w:shd w:val="clear" w:color="auto" w:fill="E6E6E6"/>
            <w:vAlign w:val="center"/>
          </w:tcPr>
          <w:p w:rsidR="00BF535B" w:rsidRPr="001141E0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1141E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max</w:t>
            </w:r>
            <w:proofErr w:type="spellEnd"/>
          </w:p>
        </w:tc>
      </w:tr>
      <w:tr w:rsidR="00BF535B" w:rsidRPr="00BF535B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5000" w:type="pct"/>
            <w:gridSpan w:val="8"/>
          </w:tcPr>
          <w:p w:rsidR="00BF535B" w:rsidRPr="007309E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</w:pPr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Змістовий модуль 1. МЕТОДИ ФАРМАКОГНОСТИЧНОГО АНАЛІЗУ. ЛІКАРСЬКІ РОСЛИНИ, СИРОВИНА РОСЛИННОГО І ТВАРИННОГО ПОХОДЖЕННЯ, ЯКА МІСТИТЬ ВУГЛЕВОДИ, </w:t>
            </w:r>
            <w:proofErr w:type="spellStart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глікозиди</w:t>
            </w:r>
            <w:proofErr w:type="spellEnd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, ЛІПІДИ, БІЛКИ, вітаміни та </w:t>
            </w:r>
            <w:proofErr w:type="spellStart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ТЕРПЕНОЇДНІ</w:t>
            </w:r>
            <w:proofErr w:type="spellEnd"/>
            <w:r w:rsidRPr="007309E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СПОЛУКИ.</w:t>
            </w:r>
          </w:p>
        </w:tc>
      </w:tr>
      <w:tr w:rsidR="00BF535B" w:rsidRPr="00FC028D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221" w:type="pct"/>
            <w:vAlign w:val="center"/>
          </w:tcPr>
          <w:p w:rsidR="00BF535B" w:rsidRPr="00032F6F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 w:rsidRPr="00032F6F">
              <w:rPr>
                <w:sz w:val="24"/>
                <w:szCs w:val="22"/>
                <w:lang w:val="ru-RU"/>
              </w:rPr>
              <w:t>1.</w:t>
            </w:r>
          </w:p>
        </w:tc>
        <w:tc>
          <w:tcPr>
            <w:tcW w:w="847" w:type="pct"/>
            <w:gridSpan w:val="2"/>
            <w:vAlign w:val="center"/>
          </w:tcPr>
          <w:p w:rsidR="00984437" w:rsidRPr="00FC028D" w:rsidRDefault="00984437" w:rsidP="00984437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09.11</w:t>
            </w:r>
            <w:r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4</w:t>
            </w:r>
            <w:r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4</w:t>
            </w:r>
            <w:r w:rsidRPr="00FC028D">
              <w:rPr>
                <w:sz w:val="22"/>
                <w:szCs w:val="22"/>
              </w:rPr>
              <w:t>б гр.</w:t>
            </w:r>
          </w:p>
          <w:p w:rsidR="00984437" w:rsidRPr="00FC028D" w:rsidRDefault="00984437" w:rsidP="00984437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08.11</w:t>
            </w:r>
            <w:r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5</w:t>
            </w:r>
            <w:r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5</w:t>
            </w:r>
            <w:r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FC028D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06.11</w:t>
            </w:r>
            <w:r w:rsidR="00984437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6</w:t>
            </w:r>
            <w:r w:rsidR="00984437" w:rsidRPr="00FC028D">
              <w:rPr>
                <w:sz w:val="22"/>
                <w:szCs w:val="22"/>
              </w:rPr>
              <w:t>а гр.</w:t>
            </w: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, яка містить вуглеводи, жири і жироподібні речовини, вітаміни.</w:t>
            </w:r>
          </w:p>
        </w:tc>
        <w:tc>
          <w:tcPr>
            <w:tcW w:w="465" w:type="pct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7225C7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7225C7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984437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21" w:type="pct"/>
            <w:vAlign w:val="center"/>
          </w:tcPr>
          <w:p w:rsidR="00BF535B" w:rsidRPr="00032F6F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032F6F">
              <w:rPr>
                <w:sz w:val="24"/>
                <w:szCs w:val="22"/>
              </w:rPr>
              <w:t>2.</w:t>
            </w:r>
          </w:p>
        </w:tc>
        <w:tc>
          <w:tcPr>
            <w:tcW w:w="847" w:type="pct"/>
            <w:gridSpan w:val="2"/>
            <w:vAlign w:val="center"/>
          </w:tcPr>
          <w:p w:rsidR="00984437" w:rsidRPr="00FC028D" w:rsidRDefault="00984437" w:rsidP="00984437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11.11</w:t>
            </w:r>
            <w:r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4</w:t>
            </w:r>
            <w:r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4</w:t>
            </w:r>
            <w:r w:rsidRPr="00FC028D">
              <w:rPr>
                <w:sz w:val="22"/>
                <w:szCs w:val="22"/>
              </w:rPr>
              <w:t>б гр.</w:t>
            </w:r>
          </w:p>
          <w:p w:rsidR="00984437" w:rsidRPr="00FC028D" w:rsidRDefault="00984437" w:rsidP="00984437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09.11</w:t>
            </w:r>
            <w:r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5</w:t>
            </w:r>
            <w:r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5</w:t>
            </w:r>
            <w:r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FC028D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08.11</w:t>
            </w:r>
            <w:r w:rsidR="00984437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6</w:t>
            </w:r>
            <w:r w:rsidR="00984437" w:rsidRPr="00FC028D">
              <w:rPr>
                <w:sz w:val="22"/>
                <w:szCs w:val="22"/>
              </w:rPr>
              <w:t>а гр.</w:t>
            </w: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іридоїди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та інші гіркоти, ефірні олії.</w:t>
            </w:r>
          </w:p>
        </w:tc>
        <w:tc>
          <w:tcPr>
            <w:tcW w:w="465" w:type="pct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FC028D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221" w:type="pct"/>
            <w:vAlign w:val="center"/>
          </w:tcPr>
          <w:p w:rsidR="00BF535B" w:rsidRPr="00032F6F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47269B">
              <w:rPr>
                <w:sz w:val="24"/>
              </w:rPr>
              <w:t>3.</w:t>
            </w:r>
          </w:p>
        </w:tc>
        <w:tc>
          <w:tcPr>
            <w:tcW w:w="847" w:type="pct"/>
            <w:gridSpan w:val="2"/>
            <w:vAlign w:val="center"/>
          </w:tcPr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13.11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15.11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5</w:t>
            </w:r>
            <w:r w:rsidR="00BF535B"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5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FC028D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12.11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6</w:t>
            </w:r>
            <w:r w:rsidR="00BF535B" w:rsidRPr="00FC028D">
              <w:rPr>
                <w:sz w:val="22"/>
                <w:szCs w:val="22"/>
              </w:rPr>
              <w:t>а гр.</w:t>
            </w: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стероїди,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тритерпеноїди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сапоніни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кардіоглікозиди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" w:type="pct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5A6F54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5A6F5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6F54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8623DC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5000" w:type="pct"/>
            <w:gridSpan w:val="8"/>
            <w:vAlign w:val="center"/>
          </w:tcPr>
          <w:p w:rsidR="00BF535B" w:rsidRPr="00FC028D" w:rsidRDefault="00BF535B" w:rsidP="009D03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Змістовий модуль 2. МЕТОДИ ФАРМАКОГНОСТИЧНОГО АНАЛІЗУ. ЛІКАРСЬКІ РОСЛИНИ, СИРОВИНА РОСЛИННОГО І ТВАРИННОГО ПОХОДЖЕННЯ, ЯКА містить фенольні сполуки, АЛКАЛОЇДИ. вИБІР об’єктів для ресурсних досліджень. Виявлення масивів </w:t>
            </w:r>
            <w:proofErr w:type="spellStart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заростей</w:t>
            </w:r>
            <w:proofErr w:type="spellEnd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ЛР</w:t>
            </w:r>
            <w:proofErr w:type="spellEnd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 xml:space="preserve">. Оцінка величини запасів </w:t>
            </w:r>
            <w:proofErr w:type="spellStart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ЛРС</w:t>
            </w:r>
            <w:proofErr w:type="spellEnd"/>
            <w:r w:rsidRPr="00FC028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.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47269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269B"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15.11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18.11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5</w:t>
            </w:r>
            <w:r w:rsidR="00BF535B"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5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FC028D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13.11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6</w:t>
            </w:r>
            <w:r w:rsidR="00BF535B" w:rsidRPr="00FC028D">
              <w:rPr>
                <w:sz w:val="22"/>
                <w:szCs w:val="22"/>
              </w:rPr>
              <w:t>а гр.</w:t>
            </w: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яка містить прості феноли,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лігнани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ксантони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кумарини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хромони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флавоноїди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антраценпохідні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, дубильні речовини.</w:t>
            </w:r>
          </w:p>
        </w:tc>
        <w:tc>
          <w:tcPr>
            <w:tcW w:w="465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0D3975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0D3975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47269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18.11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а-0</w:t>
            </w:r>
            <w:r w:rsidRPr="00FC028D">
              <w:rPr>
                <w:sz w:val="22"/>
                <w:szCs w:val="22"/>
              </w:rPr>
              <w:t>4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984437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19</w:t>
            </w:r>
            <w:r w:rsidR="00BF535B" w:rsidRPr="00FC028D">
              <w:rPr>
                <w:sz w:val="22"/>
                <w:szCs w:val="22"/>
              </w:rPr>
              <w:t>.11-0</w:t>
            </w:r>
            <w:r w:rsidRPr="00FC028D">
              <w:rPr>
                <w:sz w:val="22"/>
                <w:szCs w:val="22"/>
              </w:rPr>
              <w:t>5а-05</w:t>
            </w:r>
            <w:r w:rsidR="00BF535B" w:rsidRPr="00FC028D">
              <w:rPr>
                <w:sz w:val="22"/>
                <w:szCs w:val="22"/>
              </w:rPr>
              <w:t>б гр.</w:t>
            </w:r>
          </w:p>
          <w:p w:rsidR="00BF535B" w:rsidRPr="00FC028D" w:rsidRDefault="00FC028D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FC028D">
              <w:rPr>
                <w:sz w:val="22"/>
                <w:szCs w:val="22"/>
              </w:rPr>
              <w:t>16.11</w:t>
            </w:r>
            <w:r w:rsidR="00BF535B" w:rsidRPr="00FC028D">
              <w:rPr>
                <w:sz w:val="22"/>
                <w:szCs w:val="22"/>
              </w:rPr>
              <w:t>-0</w:t>
            </w:r>
            <w:r w:rsidRPr="00FC028D">
              <w:rPr>
                <w:sz w:val="22"/>
                <w:szCs w:val="22"/>
              </w:rPr>
              <w:t>6</w:t>
            </w:r>
            <w:r w:rsidR="00BF535B" w:rsidRPr="00FC028D">
              <w:rPr>
                <w:sz w:val="22"/>
                <w:szCs w:val="22"/>
              </w:rPr>
              <w:t>а гр.</w:t>
            </w: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Хімічний і морфолого-анатомічний аналіз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, яка містить алкалоїди.</w:t>
            </w:r>
          </w:p>
        </w:tc>
        <w:tc>
          <w:tcPr>
            <w:tcW w:w="465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E21A9E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6.</w:t>
            </w:r>
          </w:p>
        </w:tc>
        <w:tc>
          <w:tcPr>
            <w:tcW w:w="847" w:type="pct"/>
            <w:gridSpan w:val="2"/>
            <w:tcBorders>
              <w:left w:val="double" w:sz="4" w:space="0" w:color="auto"/>
            </w:tcBorders>
            <w:vAlign w:val="center"/>
          </w:tcPr>
          <w:p w:rsidR="00FC028D" w:rsidRPr="008623DC" w:rsidRDefault="00984437" w:rsidP="00FC028D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F535B" w:rsidRPr="008623DC">
              <w:rPr>
                <w:sz w:val="22"/>
                <w:szCs w:val="22"/>
              </w:rPr>
              <w:t>.11</w:t>
            </w:r>
          </w:p>
          <w:p w:rsidR="00BF535B" w:rsidRPr="008623DC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pct"/>
          </w:tcPr>
          <w:p w:rsidR="00BF535B" w:rsidRPr="008623DC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23DC">
              <w:rPr>
                <w:rFonts w:ascii="Times New Roman" w:hAnsi="Times New Roman" w:cs="Times New Roman"/>
                <w:lang w:val="uk-UA"/>
              </w:rPr>
              <w:t xml:space="preserve">Вибір об’єктів для ресурсних досліджень. Складання календарного плану ресурсних досліджень регіону. Виявлення масивів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заростей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регіону за літературними та звітними даними. Складання робочих маршрутів. Опис асоціацій, до складу яких входять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. Оцінка величини запасів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ЛРС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на конкретних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заростях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 xml:space="preserve"> методом облікових ділянок, модельних екземплярів та проективного покриття. Розробка рекомендацій з раціональної заготівлі </w:t>
            </w:r>
            <w:proofErr w:type="spellStart"/>
            <w:r w:rsidRPr="008623DC">
              <w:rPr>
                <w:rFonts w:ascii="Times New Roman" w:hAnsi="Times New Roman" w:cs="Times New Roman"/>
                <w:lang w:val="uk-UA"/>
              </w:rPr>
              <w:t>ЛР</w:t>
            </w:r>
            <w:proofErr w:type="spellEnd"/>
            <w:r w:rsidRPr="008623D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65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0"/>
        </w:trPr>
        <w:tc>
          <w:tcPr>
            <w:tcW w:w="22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BB26C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B26CB"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847" w:type="pct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BF535B" w:rsidRPr="008623DC" w:rsidRDefault="00CB6B9C" w:rsidP="00CB6B9C">
            <w:pPr>
              <w:pStyle w:val="a5"/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31.01</w:t>
            </w:r>
            <w:r w:rsidR="00BF535B" w:rsidRPr="008623D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12.02</w:t>
            </w:r>
            <w:bookmarkStart w:id="0" w:name="_GoBack"/>
            <w:bookmarkEnd w:id="0"/>
            <w:r w:rsidR="00BF535B" w:rsidRPr="008623DC">
              <w:rPr>
                <w:sz w:val="22"/>
                <w:szCs w:val="22"/>
              </w:rPr>
              <w:t>.22</w:t>
            </w:r>
          </w:p>
        </w:tc>
        <w:tc>
          <w:tcPr>
            <w:tcW w:w="2856" w:type="pc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</w:t>
            </w: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1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465" w:type="pct"/>
            <w:vMerge w:val="restart"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4</w:t>
            </w:r>
          </w:p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ЛЗ</w:t>
            </w:r>
            <w:proofErr w:type="spellEnd"/>
          </w:p>
        </w:tc>
        <w:tc>
          <w:tcPr>
            <w:tcW w:w="297" w:type="pct"/>
            <w:vAlign w:val="center"/>
          </w:tcPr>
          <w:p w:rsidR="00BF535B" w:rsidRPr="007225C7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14" w:type="pct"/>
            <w:gridSpan w:val="2"/>
            <w:vAlign w:val="center"/>
          </w:tcPr>
          <w:p w:rsidR="00BF535B" w:rsidRPr="007225C7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BB26C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BF535B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BF535B" w:rsidRPr="00C238B4" w:rsidRDefault="00BF535B" w:rsidP="009D0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 xml:space="preserve">Всього за </w:t>
            </w:r>
            <w:proofErr w:type="spellStart"/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>ЗМ</w:t>
            </w:r>
            <w:proofErr w:type="spellEnd"/>
            <w:r w:rsidRPr="001141E0">
              <w:rPr>
                <w:rFonts w:ascii="Times New Roman" w:hAnsi="Times New Roman" w:cs="Times New Roman"/>
                <w:b/>
                <w:i/>
                <w:lang w:val="uk-UA"/>
              </w:rPr>
              <w:t xml:space="preserve"> 1:</w:t>
            </w:r>
          </w:p>
        </w:tc>
        <w:tc>
          <w:tcPr>
            <w:tcW w:w="465" w:type="pct"/>
            <w:vMerge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BF535B" w:rsidRPr="00C36779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314" w:type="pct"/>
            <w:gridSpan w:val="2"/>
            <w:vAlign w:val="center"/>
          </w:tcPr>
          <w:p w:rsidR="00BF535B" w:rsidRPr="00C36779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BB26C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BF535B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BF535B" w:rsidRPr="00C238B4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Підсумковий контроль засвоєння </w:t>
            </w:r>
            <w:proofErr w:type="spellStart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465" w:type="pct"/>
            <w:vMerge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BF535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314" w:type="pct"/>
            <w:gridSpan w:val="2"/>
            <w:vAlign w:val="center"/>
          </w:tcPr>
          <w:p w:rsidR="00BF535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BB26C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BF535B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BF535B" w:rsidRPr="00C238B4" w:rsidRDefault="00BF535B" w:rsidP="009D0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Всього за </w:t>
            </w:r>
            <w:proofErr w:type="spellStart"/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ЗМ</w:t>
            </w:r>
            <w:proofErr w:type="spellEnd"/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</w:t>
            </w:r>
            <w:r w:rsidRPr="00032F6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:</w:t>
            </w:r>
          </w:p>
        </w:tc>
        <w:tc>
          <w:tcPr>
            <w:tcW w:w="465" w:type="pct"/>
            <w:vMerge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BF535B" w:rsidRPr="00C36779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314" w:type="pct"/>
            <w:gridSpan w:val="2"/>
            <w:vAlign w:val="center"/>
          </w:tcPr>
          <w:p w:rsidR="00BF535B" w:rsidRPr="00C36779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22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535B" w:rsidRPr="00BB26CB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4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BF535B" w:rsidRDefault="00BF535B" w:rsidP="009D0398">
            <w:pPr>
              <w:pStyle w:val="a5"/>
              <w:tabs>
                <w:tab w:val="left" w:pos="0"/>
              </w:tabs>
              <w:spacing w:line="240" w:lineRule="auto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56" w:type="pct"/>
            <w:vAlign w:val="center"/>
          </w:tcPr>
          <w:p w:rsidR="00BF535B" w:rsidRPr="00C238B4" w:rsidRDefault="00BF535B" w:rsidP="009D0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Підсумковий модульний контроль з модуля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: «Методи фармакогностичного аналізу.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ЛР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, сировина рослинного і тваринного походження, яка містить вуглеводи,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глікозиди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, лі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піди, білки, вітаміни, фенольні, </w:t>
            </w:r>
            <w:proofErr w:type="spellStart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терпеноїдні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сполуки, алкалоїди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. В</w:t>
            </w:r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ибір об’єктів для ресурсних досліджень. Виявлення масивів </w:t>
            </w:r>
            <w:proofErr w:type="spellStart"/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>заростей</w:t>
            </w:r>
            <w:proofErr w:type="spellEnd"/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proofErr w:type="spellStart"/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>ЛР</w:t>
            </w:r>
            <w:proofErr w:type="spellEnd"/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 xml:space="preserve">. Оцінка величини запасів </w:t>
            </w:r>
            <w:proofErr w:type="spellStart"/>
            <w:r w:rsidRPr="007C506B">
              <w:rPr>
                <w:rFonts w:ascii="Times New Roman" w:hAnsi="Times New Roman" w:cs="Times New Roman"/>
                <w:b/>
                <w:i/>
                <w:lang w:val="uk-UA"/>
              </w:rPr>
              <w:t>ЛРС</w:t>
            </w:r>
            <w:proofErr w:type="spellEnd"/>
            <w:r w:rsidRPr="00C238B4">
              <w:rPr>
                <w:rFonts w:ascii="Times New Roman" w:hAnsi="Times New Roman" w:cs="Times New Roman"/>
                <w:b/>
                <w:i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.</w:t>
            </w:r>
          </w:p>
        </w:tc>
        <w:tc>
          <w:tcPr>
            <w:tcW w:w="465" w:type="pct"/>
            <w:vMerge/>
            <w:vAlign w:val="center"/>
          </w:tcPr>
          <w:p w:rsidR="00BF535B" w:rsidRPr="00032F6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</w:tc>
        <w:tc>
          <w:tcPr>
            <w:tcW w:w="297" w:type="pct"/>
            <w:vAlign w:val="center"/>
          </w:tcPr>
          <w:p w:rsidR="00BF535B" w:rsidRPr="000D3975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25</w:t>
            </w:r>
          </w:p>
        </w:tc>
        <w:tc>
          <w:tcPr>
            <w:tcW w:w="314" w:type="pct"/>
            <w:gridSpan w:val="2"/>
            <w:vAlign w:val="center"/>
          </w:tcPr>
          <w:p w:rsidR="00BF535B" w:rsidRPr="000D3975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2F6F">
              <w:rPr>
                <w:rFonts w:ascii="Times New Roman" w:hAnsi="Times New Roman" w:cs="Times New Roman"/>
                <w:b/>
                <w:sz w:val="24"/>
                <w:lang w:val="uk-UA"/>
              </w:rPr>
              <w:t>40</w:t>
            </w:r>
          </w:p>
        </w:tc>
      </w:tr>
      <w:tr w:rsidR="00BF535B" w:rsidRPr="00032F6F" w:rsidTr="009D039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924" w:type="pct"/>
            <w:gridSpan w:val="4"/>
            <w:vAlign w:val="center"/>
          </w:tcPr>
          <w:p w:rsidR="00BF535B" w:rsidRPr="00BF3414" w:rsidRDefault="00BF535B" w:rsidP="009D0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uk-UA"/>
              </w:rPr>
              <w:t>Всього за вивчення модуля 1</w:t>
            </w:r>
          </w:p>
        </w:tc>
        <w:tc>
          <w:tcPr>
            <w:tcW w:w="465" w:type="pct"/>
          </w:tcPr>
          <w:p w:rsidR="00BF535B" w:rsidRPr="00BF341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ЛЗ-28</w:t>
            </w:r>
          </w:p>
        </w:tc>
        <w:tc>
          <w:tcPr>
            <w:tcW w:w="297" w:type="pct"/>
            <w:vAlign w:val="center"/>
          </w:tcPr>
          <w:p w:rsidR="00BF535B" w:rsidRPr="00BF341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314" w:type="pct"/>
            <w:gridSpan w:val="2"/>
            <w:vAlign w:val="center"/>
          </w:tcPr>
          <w:p w:rsidR="00BF535B" w:rsidRPr="00BF3414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3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</w:p>
        </w:tc>
      </w:tr>
    </w:tbl>
    <w:p w:rsidR="00BF535B" w:rsidRDefault="00BF535B" w:rsidP="00BF5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333071" wp14:editId="7AD6367D">
            <wp:simplePos x="0" y="0"/>
            <wp:positionH relativeFrom="margin">
              <wp:posOffset>3045509</wp:posOffset>
            </wp:positionH>
            <wp:positionV relativeFrom="paragraph">
              <wp:posOffset>89437</wp:posOffset>
            </wp:positionV>
            <wp:extent cx="1119554" cy="340734"/>
            <wp:effectExtent l="0" t="0" r="444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81" cy="34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06B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відувач кафедри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ХПСіН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BF535B" w:rsidRPr="00241474" w:rsidRDefault="00BF535B" w:rsidP="00BF535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професор                  </w:t>
      </w:r>
      <w:r w:rsidRPr="007C506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 w:rsidRPr="007C506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ікторія</w:t>
      </w:r>
      <w:r w:rsidRPr="007C50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506B">
        <w:rPr>
          <w:rFonts w:ascii="Times New Roman" w:hAnsi="Times New Roman" w:cs="Times New Roman"/>
          <w:sz w:val="24"/>
          <w:szCs w:val="24"/>
          <w:lang w:val="uk-UA"/>
        </w:rPr>
        <w:t>КИСЛИЧЕНКО</w:t>
      </w:r>
      <w:proofErr w:type="spellEnd"/>
      <w:r w:rsidRPr="00241474">
        <w:rPr>
          <w:rFonts w:ascii="Times New Roman" w:hAnsi="Times New Roman" w:cs="Times New Roman"/>
          <w:lang w:val="uk-UA"/>
        </w:rPr>
        <w:t xml:space="preserve"> </w:t>
      </w:r>
      <w:r w:rsidRPr="00241474">
        <w:rPr>
          <w:rFonts w:ascii="Times New Roman" w:hAnsi="Times New Roman" w:cs="Times New Roman"/>
          <w:b/>
          <w:lang w:val="uk-UA"/>
        </w:rPr>
        <w:br w:type="page"/>
      </w:r>
    </w:p>
    <w:p w:rsidR="00BF535B" w:rsidRPr="00032F6F" w:rsidRDefault="00BF535B" w:rsidP="00BF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роботи студентів в годинах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496"/>
        <w:gridCol w:w="1121"/>
        <w:gridCol w:w="1868"/>
        <w:gridCol w:w="1670"/>
        <w:gridCol w:w="3291"/>
      </w:tblGrid>
      <w:tr w:rsidR="00BF535B" w:rsidRPr="0084282F" w:rsidTr="009D0398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5B" w:rsidRPr="0084282F" w:rsidRDefault="00BF535B" w:rsidP="009D0398">
            <w:pPr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5B" w:rsidRPr="0084282F" w:rsidRDefault="00BF535B" w:rsidP="009D039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5B" w:rsidRPr="0084282F" w:rsidRDefault="00BF535B" w:rsidP="009D039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4282F" w:rsidRDefault="00BF535B" w:rsidP="009D0398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</w:p>
          <w:p w:rsidR="00BF535B" w:rsidRPr="0084282F" w:rsidRDefault="00BF535B" w:rsidP="009D039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5B" w:rsidRPr="0084282F" w:rsidRDefault="00BF535B" w:rsidP="009D0398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Національна шкала</w:t>
            </w:r>
          </w:p>
        </w:tc>
      </w:tr>
      <w:tr w:rsidR="00BF535B" w:rsidRPr="0084282F" w:rsidTr="009D0398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134,5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  <w:p w:rsidR="00BF535B" w:rsidRPr="0084282F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Наприклад (90-зарах-А)</w:t>
            </w:r>
          </w:p>
        </w:tc>
      </w:tr>
    </w:tbl>
    <w:p w:rsidR="00BF535B" w:rsidRPr="0084282F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F535B" w:rsidRPr="00E0309D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highlight w:val="yellow"/>
          <w:lang w:val="uk-UA"/>
        </w:rPr>
      </w:pPr>
    </w:p>
    <w:p w:rsidR="00BF535B" w:rsidRPr="00414740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14740">
        <w:rPr>
          <w:rFonts w:ascii="Times New Roman" w:hAnsi="Times New Roman" w:cs="Times New Roman"/>
          <w:b/>
          <w:sz w:val="28"/>
          <w:lang w:val="uk-UA"/>
        </w:rPr>
        <w:t>Примітка.</w:t>
      </w:r>
      <w:r w:rsidRPr="00414740">
        <w:rPr>
          <w:rFonts w:ascii="Times New Roman" w:hAnsi="Times New Roman" w:cs="Times New Roman"/>
          <w:sz w:val="28"/>
          <w:lang w:val="uk-UA"/>
        </w:rPr>
        <w:t xml:space="preserve">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Оцінювання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поточного рейтингу (</w:t>
      </w:r>
      <w:proofErr w:type="spellStart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ПР</w:t>
      </w:r>
      <w:proofErr w:type="spellEnd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)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студентів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на кожному занятті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згідно обсягу засвоєння матеріалу за шкалою: 0-60%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>0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балів, 61-73%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>1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бал, 74-100% –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 xml:space="preserve">2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бали. Оцінювання </w:t>
      </w:r>
      <w:proofErr w:type="spellStart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 xml:space="preserve"> №1,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414740">
        <w:rPr>
          <w:rFonts w:ascii="Times New Roman" w:hAnsi="Times New Roman" w:cs="Times New Roman"/>
          <w:b/>
          <w:sz w:val="28"/>
          <w:szCs w:val="26"/>
          <w:u w:val="single"/>
          <w:lang w:val="uk-UA"/>
        </w:rPr>
        <w:t>№2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здійснюється за сумою поточного рейтингу та контрольних робіт з модулів.</w:t>
      </w:r>
    </w:p>
    <w:p w:rsidR="00BF535B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BF535B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BF535B" w:rsidRPr="009268D6" w:rsidRDefault="00BF535B" w:rsidP="00BF535B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294"/>
        <w:gridCol w:w="452"/>
        <w:gridCol w:w="2393"/>
        <w:gridCol w:w="1068"/>
        <w:gridCol w:w="424"/>
        <w:gridCol w:w="2000"/>
        <w:gridCol w:w="999"/>
      </w:tblGrid>
      <w:tr w:rsidR="00BF535B" w:rsidRPr="008A39D2" w:rsidTr="009D0398">
        <w:trPr>
          <w:cantSplit/>
        </w:trPr>
        <w:tc>
          <w:tcPr>
            <w:tcW w:w="991" w:type="pct"/>
          </w:tcPr>
          <w:p w:rsidR="00BF535B" w:rsidRPr="008A39D2" w:rsidRDefault="00BF535B" w:rsidP="009D039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з контрольних робіт</w:t>
            </w:r>
          </w:p>
          <w:p w:rsidR="00BF535B" w:rsidRPr="008A39D2" w:rsidRDefault="00BF535B" w:rsidP="009D039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ЗМ</w:t>
            </w:r>
            <w:proofErr w:type="spellEnd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 xml:space="preserve"> № 1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з контрольних робіт</w:t>
            </w:r>
          </w:p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ЗМ</w:t>
            </w:r>
            <w:proofErr w:type="spellEnd"/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 xml:space="preserve"> № 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% засвоєння матеріалу П</w:t>
            </w:r>
            <w:r w:rsidRPr="008A39D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ідсумковий контроль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Бали </w:t>
            </w:r>
          </w:p>
        </w:tc>
      </w:tr>
      <w:tr w:rsidR="00BF535B" w:rsidRPr="008A39D2" w:rsidTr="009D0398">
        <w:trPr>
          <w:cantSplit/>
        </w:trPr>
        <w:tc>
          <w:tcPr>
            <w:tcW w:w="991" w:type="pct"/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22-24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90-100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36-40</w:t>
            </w:r>
          </w:p>
        </w:tc>
      </w:tr>
      <w:tr w:rsidR="00BF535B" w:rsidRPr="008A39D2" w:rsidTr="009D0398">
        <w:trPr>
          <w:cantSplit/>
        </w:trPr>
        <w:tc>
          <w:tcPr>
            <w:tcW w:w="991" w:type="pct"/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18-21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31-35</w:t>
            </w:r>
          </w:p>
        </w:tc>
      </w:tr>
      <w:tr w:rsidR="00BF535B" w:rsidRPr="008A39D2" w:rsidTr="009D0398">
        <w:trPr>
          <w:cantSplit/>
        </w:trPr>
        <w:tc>
          <w:tcPr>
            <w:tcW w:w="991" w:type="pct"/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15-17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15-17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61-7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25-30</w:t>
            </w:r>
          </w:p>
        </w:tc>
      </w:tr>
      <w:tr w:rsidR="00BF535B" w:rsidRPr="008A39D2" w:rsidTr="009D0398">
        <w:trPr>
          <w:cantSplit/>
        </w:trPr>
        <w:tc>
          <w:tcPr>
            <w:tcW w:w="991" w:type="pct"/>
            <w:tcBorders>
              <w:bottom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0-60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B" w:rsidRPr="008A39D2" w:rsidRDefault="00BF535B" w:rsidP="009D0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9D2">
              <w:rPr>
                <w:rFonts w:ascii="Times New Roman" w:hAnsi="Times New Roman" w:cs="Times New Roman"/>
                <w:sz w:val="26"/>
                <w:szCs w:val="26"/>
              </w:rPr>
              <w:t>0-24</w:t>
            </w:r>
          </w:p>
        </w:tc>
      </w:tr>
    </w:tbl>
    <w:p w:rsidR="00BF535B" w:rsidRPr="00E0309D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BF535B" w:rsidRPr="00E0309D" w:rsidRDefault="00BF535B" w:rsidP="00BF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highlight w:val="yellow"/>
          <w:lang w:val="uk-UA"/>
        </w:rPr>
      </w:pPr>
    </w:p>
    <w:p w:rsidR="00BF535B" w:rsidRDefault="00BF535B" w:rsidP="00BF535B">
      <w:pPr>
        <w:spacing w:after="0" w:line="240" w:lineRule="auto"/>
        <w:jc w:val="both"/>
        <w:rPr>
          <w:lang w:val="uk-UA"/>
        </w:rPr>
      </w:pP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Рейтинг з </w:t>
      </w:r>
      <w:r w:rsidRPr="00414740">
        <w:rPr>
          <w:rFonts w:ascii="Times New Roman" w:hAnsi="Times New Roman" w:cs="Times New Roman"/>
          <w:b/>
          <w:sz w:val="28"/>
          <w:szCs w:val="26"/>
          <w:lang w:val="uk-UA"/>
        </w:rPr>
        <w:t xml:space="preserve">модулю 1 (М 1) </w:t>
      </w:r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(за семестр) = </w:t>
      </w:r>
      <w:proofErr w:type="spellStart"/>
      <w:r w:rsidRPr="00414740">
        <w:rPr>
          <w:rFonts w:ascii="Times New Roman" w:hAnsi="Times New Roman" w:cs="Times New Roman"/>
          <w:sz w:val="28"/>
          <w:szCs w:val="26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№1 + </w:t>
      </w:r>
      <w:proofErr w:type="spellStart"/>
      <w:r w:rsidRPr="00414740">
        <w:rPr>
          <w:rFonts w:ascii="Times New Roman" w:hAnsi="Times New Roman" w:cs="Times New Roman"/>
          <w:sz w:val="28"/>
          <w:szCs w:val="26"/>
          <w:lang w:val="uk-UA"/>
        </w:rPr>
        <w:t>ЗМ</w:t>
      </w:r>
      <w:proofErr w:type="spellEnd"/>
      <w:r w:rsidRPr="00414740">
        <w:rPr>
          <w:rFonts w:ascii="Times New Roman" w:hAnsi="Times New Roman" w:cs="Times New Roman"/>
          <w:sz w:val="28"/>
          <w:szCs w:val="26"/>
          <w:lang w:val="uk-UA"/>
        </w:rPr>
        <w:t xml:space="preserve"> № 2 + Підсумковий контроль</w:t>
      </w:r>
    </w:p>
    <w:p w:rsidR="00BA136D" w:rsidRDefault="00BA136D" w:rsidP="006047EB">
      <w:pPr>
        <w:spacing w:after="0" w:line="240" w:lineRule="auto"/>
        <w:jc w:val="both"/>
        <w:rPr>
          <w:lang w:val="uk-UA"/>
        </w:rPr>
      </w:pPr>
    </w:p>
    <w:sectPr w:rsidR="00BA136D" w:rsidSect="00155CA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D3" w:rsidRDefault="002F33D3">
      <w:pPr>
        <w:spacing w:after="0" w:line="240" w:lineRule="auto"/>
      </w:pPr>
      <w:r>
        <w:separator/>
      </w:r>
    </w:p>
  </w:endnote>
  <w:endnote w:type="continuationSeparator" w:id="0">
    <w:p w:rsidR="002F33D3" w:rsidRDefault="002F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5A6F54" w:rsidRPr="00901678" w:rsidRDefault="005A6F54" w:rsidP="00E00AD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331EBB9" wp14:editId="3D2CFCD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1" name="Прямая соединительная линия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923FF61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5A6F54" w:rsidRDefault="00BF535B" w:rsidP="00E00AD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>ІСУ</w:t>
        </w:r>
        <w:r w:rsidR="005A6F54">
          <w:rPr>
            <w:szCs w:val="28"/>
            <w:lang w:val="uk-UA"/>
          </w:rPr>
          <w:t xml:space="preserve"> </w:t>
        </w:r>
        <w:proofErr w:type="spellStart"/>
        <w:r w:rsidR="005A6F54">
          <w:rPr>
            <w:szCs w:val="28"/>
            <w:lang w:val="uk-UA"/>
          </w:rPr>
          <w:t>НФаУ</w:t>
        </w:r>
        <w:proofErr w:type="spellEnd"/>
        <w:r w:rsidR="005A6F54">
          <w:rPr>
            <w:szCs w:val="28"/>
            <w:lang w:val="uk-UA"/>
          </w:rPr>
          <w:t xml:space="preserve">     </w:t>
        </w:r>
        <w:r w:rsidR="005A6F54" w:rsidRPr="00901678">
          <w:rPr>
            <w:szCs w:val="28"/>
            <w:lang w:val="uk-UA"/>
          </w:rPr>
          <w:t xml:space="preserve">    </w:t>
        </w:r>
        <w:r w:rsidR="005A6F54">
          <w:rPr>
            <w:szCs w:val="28"/>
            <w:lang w:val="uk-UA"/>
          </w:rPr>
          <w:t xml:space="preserve"> </w:t>
        </w:r>
        <w:r w:rsidR="005A6F54"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="005A6F54" w:rsidRPr="000C2E69">
          <w:rPr>
            <w:szCs w:val="28"/>
          </w:rPr>
          <w:t xml:space="preserve"> </w:t>
        </w:r>
        <w:r w:rsidR="005A6F54">
          <w:rPr>
            <w:szCs w:val="28"/>
            <w:lang w:val="uk-UA"/>
          </w:rPr>
          <w:t xml:space="preserve">   Редакція 0</w:t>
        </w:r>
        <w:r w:rsidR="00E21A9E">
          <w:rPr>
            <w:szCs w:val="28"/>
            <w:lang w:val="uk-UA"/>
          </w:rPr>
          <w:t>2</w:t>
        </w:r>
        <w:r w:rsidR="005A6F54">
          <w:rPr>
            <w:szCs w:val="28"/>
            <w:lang w:val="uk-UA"/>
          </w:rPr>
          <w:t xml:space="preserve">    </w:t>
        </w:r>
        <w:r w:rsidR="005A6F54" w:rsidRPr="000C2E69">
          <w:rPr>
            <w:szCs w:val="28"/>
          </w:rPr>
          <w:t xml:space="preserve">   </w:t>
        </w:r>
        <w:r>
          <w:rPr>
            <w:szCs w:val="28"/>
            <w:lang w:val="uk-UA"/>
          </w:rPr>
          <w:t xml:space="preserve">       </w:t>
        </w:r>
        <w:r w:rsidR="005A6F54" w:rsidRPr="000C2E69">
          <w:rPr>
            <w:szCs w:val="28"/>
          </w:rPr>
          <w:t xml:space="preserve"> </w:t>
        </w:r>
        <w:r w:rsidR="005A6F54">
          <w:rPr>
            <w:szCs w:val="28"/>
            <w:lang w:val="uk-UA"/>
          </w:rPr>
          <w:t xml:space="preserve">     Дата введення 2</w:t>
        </w:r>
        <w:r w:rsidR="00E21A9E">
          <w:rPr>
            <w:szCs w:val="28"/>
            <w:lang w:val="uk-UA"/>
          </w:rPr>
          <w:t>7</w:t>
        </w:r>
        <w:r w:rsidR="005A6F54">
          <w:rPr>
            <w:szCs w:val="28"/>
            <w:lang w:val="uk-UA"/>
          </w:rPr>
          <w:t>.0</w:t>
        </w:r>
        <w:r w:rsidR="00E21A9E">
          <w:rPr>
            <w:szCs w:val="28"/>
            <w:lang w:val="uk-UA"/>
          </w:rPr>
          <w:t>4</w:t>
        </w:r>
        <w:r w:rsidR="005A6F54">
          <w:rPr>
            <w:szCs w:val="28"/>
            <w:lang w:val="uk-UA"/>
          </w:rPr>
          <w:t>.20</w:t>
        </w:r>
        <w:r w:rsidR="00E21A9E">
          <w:rPr>
            <w:szCs w:val="28"/>
            <w:lang w:val="uk-UA"/>
          </w:rPr>
          <w:t>20</w:t>
        </w:r>
        <w:r w:rsidR="005A6F54">
          <w:rPr>
            <w:szCs w:val="28"/>
            <w:lang w:val="uk-UA"/>
          </w:rPr>
          <w:t xml:space="preserve"> р.</w:t>
        </w:r>
        <w:r w:rsidR="005A6F54" w:rsidRPr="000C2E69">
          <w:rPr>
            <w:szCs w:val="28"/>
          </w:rPr>
          <w:t xml:space="preserve">                    </w:t>
        </w:r>
        <w:proofErr w:type="spellStart"/>
        <w:r w:rsidR="005A6F54">
          <w:rPr>
            <w:szCs w:val="28"/>
            <w:lang w:val="uk-UA"/>
          </w:rPr>
          <w:t>Стор</w:t>
        </w:r>
        <w:proofErr w:type="spellEnd"/>
        <w:r w:rsidR="005A6F54">
          <w:rPr>
            <w:szCs w:val="28"/>
            <w:lang w:val="uk-UA"/>
          </w:rPr>
          <w:t>.</w:t>
        </w:r>
        <w:r w:rsidR="005A6F54" w:rsidRPr="00AE37B8">
          <w:rPr>
            <w:szCs w:val="28"/>
            <w:lang w:val="uk-UA"/>
          </w:rPr>
          <w:t xml:space="preserve"> </w:t>
        </w:r>
        <w:r w:rsidR="005A6F54" w:rsidRPr="00AE37B8">
          <w:rPr>
            <w:b/>
            <w:bCs/>
            <w:szCs w:val="28"/>
            <w:lang w:val="uk-UA"/>
          </w:rPr>
          <w:fldChar w:fldCharType="begin"/>
        </w:r>
        <w:r w:rsidR="005A6F54" w:rsidRPr="00AE37B8">
          <w:rPr>
            <w:b/>
            <w:bCs/>
            <w:szCs w:val="28"/>
            <w:lang w:val="uk-UA"/>
          </w:rPr>
          <w:instrText>PAGE  \* Arabic  \* MERGEFORMAT</w:instrText>
        </w:r>
        <w:r w:rsidR="005A6F54" w:rsidRPr="00AE37B8">
          <w:rPr>
            <w:b/>
            <w:bCs/>
            <w:szCs w:val="28"/>
            <w:lang w:val="uk-UA"/>
          </w:rPr>
          <w:fldChar w:fldCharType="separate"/>
        </w:r>
        <w:r w:rsidR="00CB6B9C">
          <w:rPr>
            <w:b/>
            <w:bCs/>
            <w:noProof/>
            <w:szCs w:val="28"/>
            <w:lang w:val="uk-UA"/>
          </w:rPr>
          <w:t>4</w:t>
        </w:r>
        <w:r w:rsidR="005A6F54" w:rsidRPr="00AE37B8">
          <w:rPr>
            <w:b/>
            <w:bCs/>
            <w:szCs w:val="28"/>
            <w:lang w:val="uk-UA"/>
          </w:rPr>
          <w:fldChar w:fldCharType="end"/>
        </w:r>
        <w:r w:rsidR="005A6F54" w:rsidRPr="00AE37B8">
          <w:rPr>
            <w:szCs w:val="28"/>
            <w:lang w:val="uk-UA"/>
          </w:rPr>
          <w:t xml:space="preserve"> </w:t>
        </w:r>
        <w:proofErr w:type="spellStart"/>
        <w:r w:rsidR="005A6F54" w:rsidRPr="00AE37B8">
          <w:rPr>
            <w:szCs w:val="28"/>
            <w:lang w:val="uk-UA"/>
          </w:rPr>
          <w:t>из</w:t>
        </w:r>
        <w:proofErr w:type="spellEnd"/>
        <w:r w:rsidR="005A6F54" w:rsidRPr="00AE37B8">
          <w:rPr>
            <w:szCs w:val="28"/>
            <w:lang w:val="uk-UA"/>
          </w:rPr>
          <w:t xml:space="preserve"> </w:t>
        </w:r>
        <w:r>
          <w:rPr>
            <w:b/>
            <w:bCs/>
            <w:szCs w:val="28"/>
            <w:lang w:val="uk-UA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D3" w:rsidRDefault="002F33D3">
      <w:pPr>
        <w:spacing w:after="0" w:line="240" w:lineRule="auto"/>
      </w:pPr>
      <w:r>
        <w:separator/>
      </w:r>
    </w:p>
  </w:footnote>
  <w:footnote w:type="continuationSeparator" w:id="0">
    <w:p w:rsidR="002F33D3" w:rsidRDefault="002F3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22"/>
    <w:rsid w:val="00013D7F"/>
    <w:rsid w:val="00031449"/>
    <w:rsid w:val="00082225"/>
    <w:rsid w:val="000955DF"/>
    <w:rsid w:val="000D1BC1"/>
    <w:rsid w:val="001141E0"/>
    <w:rsid w:val="00140AC7"/>
    <w:rsid w:val="00155CA1"/>
    <w:rsid w:val="001977AA"/>
    <w:rsid w:val="001B3E7F"/>
    <w:rsid w:val="00241474"/>
    <w:rsid w:val="002F33D3"/>
    <w:rsid w:val="00390121"/>
    <w:rsid w:val="00414740"/>
    <w:rsid w:val="004207DB"/>
    <w:rsid w:val="00466562"/>
    <w:rsid w:val="0047269B"/>
    <w:rsid w:val="00477DCE"/>
    <w:rsid w:val="00531B9D"/>
    <w:rsid w:val="005458EE"/>
    <w:rsid w:val="0057007F"/>
    <w:rsid w:val="005A6F54"/>
    <w:rsid w:val="005D72AC"/>
    <w:rsid w:val="005F7D17"/>
    <w:rsid w:val="006047EB"/>
    <w:rsid w:val="006059DE"/>
    <w:rsid w:val="00620CAF"/>
    <w:rsid w:val="00635978"/>
    <w:rsid w:val="00655601"/>
    <w:rsid w:val="006C7FAA"/>
    <w:rsid w:val="006E1ECC"/>
    <w:rsid w:val="0070522C"/>
    <w:rsid w:val="00711A8D"/>
    <w:rsid w:val="00713F0B"/>
    <w:rsid w:val="007225C7"/>
    <w:rsid w:val="007309EB"/>
    <w:rsid w:val="007B4F71"/>
    <w:rsid w:val="007C506B"/>
    <w:rsid w:val="007D4198"/>
    <w:rsid w:val="007E6096"/>
    <w:rsid w:val="007F458B"/>
    <w:rsid w:val="008164EE"/>
    <w:rsid w:val="00820FAC"/>
    <w:rsid w:val="00823722"/>
    <w:rsid w:val="008313FC"/>
    <w:rsid w:val="0084282F"/>
    <w:rsid w:val="00850B79"/>
    <w:rsid w:val="008623DC"/>
    <w:rsid w:val="00875356"/>
    <w:rsid w:val="00881146"/>
    <w:rsid w:val="008A351F"/>
    <w:rsid w:val="008A39D2"/>
    <w:rsid w:val="008C6103"/>
    <w:rsid w:val="00903676"/>
    <w:rsid w:val="0095793C"/>
    <w:rsid w:val="0096112F"/>
    <w:rsid w:val="009750D8"/>
    <w:rsid w:val="00984437"/>
    <w:rsid w:val="009D7DAF"/>
    <w:rsid w:val="00A11860"/>
    <w:rsid w:val="00A1604A"/>
    <w:rsid w:val="00AD321D"/>
    <w:rsid w:val="00B02BB9"/>
    <w:rsid w:val="00B31843"/>
    <w:rsid w:val="00BA136D"/>
    <w:rsid w:val="00BB26CB"/>
    <w:rsid w:val="00BF3414"/>
    <w:rsid w:val="00BF535B"/>
    <w:rsid w:val="00C267F3"/>
    <w:rsid w:val="00C36779"/>
    <w:rsid w:val="00C479E4"/>
    <w:rsid w:val="00C503FD"/>
    <w:rsid w:val="00CA3238"/>
    <w:rsid w:val="00CB6405"/>
    <w:rsid w:val="00CB6B9C"/>
    <w:rsid w:val="00CC545C"/>
    <w:rsid w:val="00CD2805"/>
    <w:rsid w:val="00D52BB4"/>
    <w:rsid w:val="00D5667B"/>
    <w:rsid w:val="00DE7173"/>
    <w:rsid w:val="00E00ADD"/>
    <w:rsid w:val="00E0309D"/>
    <w:rsid w:val="00E04404"/>
    <w:rsid w:val="00E21A9E"/>
    <w:rsid w:val="00E6457A"/>
    <w:rsid w:val="00E83039"/>
    <w:rsid w:val="00EB05C0"/>
    <w:rsid w:val="00F1467A"/>
    <w:rsid w:val="00F159B4"/>
    <w:rsid w:val="00FC028D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2F9E"/>
  <w15:chartTrackingRefBased/>
  <w15:docId w15:val="{0C1F0D29-4FE7-4CAB-A465-8F8F607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04"/>
  </w:style>
  <w:style w:type="paragraph" w:styleId="2">
    <w:name w:val="heading 2"/>
    <w:basedOn w:val="a"/>
    <w:next w:val="a"/>
    <w:link w:val="20"/>
    <w:qFormat/>
    <w:rsid w:val="00E044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0440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40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0440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E044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04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Абзац"/>
    <w:basedOn w:val="a"/>
    <w:rsid w:val="00E0440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nhideWhenUsed/>
    <w:rsid w:val="00E0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0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4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04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10</cp:revision>
  <cp:lastPrinted>2021-10-24T14:33:00Z</cp:lastPrinted>
  <dcterms:created xsi:type="dcterms:W3CDTF">2021-10-24T14:22:00Z</dcterms:created>
  <dcterms:modified xsi:type="dcterms:W3CDTF">2021-11-01T04:20:00Z</dcterms:modified>
</cp:coreProperties>
</file>